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273F7">
      <w:pPr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251A370D">
      <w:pPr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附件3</w:t>
      </w:r>
    </w:p>
    <w:p w14:paraId="72C8C1B3">
      <w:pPr>
        <w:adjustRightInd w:val="0"/>
        <w:snapToGrid w:val="0"/>
        <w:spacing w:line="560" w:lineRule="exact"/>
        <w:ind w:left="640" w:hanging="640" w:hangingChars="200"/>
        <w:jc w:val="left"/>
        <w:rPr>
          <w:rFonts w:ascii="仿宋" w:hAnsi="仿宋" w:eastAsia="仿宋" w:cs="华文仿宋"/>
          <w:color w:val="000000"/>
          <w:sz w:val="32"/>
          <w:szCs w:val="32"/>
        </w:rPr>
      </w:pPr>
    </w:p>
    <w:p w14:paraId="74EA907A">
      <w:pPr>
        <w:widowControl/>
        <w:autoSpaceDE w:val="0"/>
        <w:autoSpaceDN w:val="0"/>
        <w:adjustRightInd w:val="0"/>
        <w:snapToGrid w:val="0"/>
        <w:spacing w:line="640" w:lineRule="exact"/>
        <w:jc w:val="center"/>
        <w:textAlignment w:val="baseline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中国国际大学生创新大赛（2025）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院</w:t>
      </w:r>
      <w:r>
        <w:rPr>
          <w:rFonts w:ascii="方正小标宋_GBK" w:hAnsi="Times New Roman" w:eastAsia="方正小标宋_GBK" w:cs="Times New Roman"/>
          <w:sz w:val="44"/>
          <w:szCs w:val="44"/>
        </w:rPr>
        <w:t>内选拔赛暨2025年南京医科大学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康达学院大学生</w:t>
      </w:r>
    </w:p>
    <w:p w14:paraId="46959E96">
      <w:pPr>
        <w:widowControl/>
        <w:autoSpaceDE w:val="0"/>
        <w:autoSpaceDN w:val="0"/>
        <w:adjustRightInd w:val="0"/>
        <w:snapToGrid w:val="0"/>
        <w:spacing w:line="640" w:lineRule="exact"/>
        <w:jc w:val="center"/>
        <w:textAlignment w:val="baseline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创新大赛产业命题赛道方案</w:t>
      </w:r>
    </w:p>
    <w:p w14:paraId="32DAD015">
      <w:pPr>
        <w:adjustRightInd w:val="0"/>
        <w:snapToGrid w:val="0"/>
        <w:spacing w:line="560" w:lineRule="exact"/>
        <w:ind w:left="640" w:hanging="640" w:hangingChars="200"/>
        <w:jc w:val="left"/>
        <w:rPr>
          <w:rFonts w:ascii="仿宋" w:hAnsi="仿宋" w:eastAsia="仿宋" w:cs="华文仿宋"/>
          <w:color w:val="000000"/>
          <w:sz w:val="32"/>
          <w:szCs w:val="32"/>
        </w:rPr>
      </w:pPr>
    </w:p>
    <w:p w14:paraId="49FB0FDB">
      <w:pPr>
        <w:pStyle w:val="2"/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产业命题赛道针对企业开放创新需求，由产业代表性企业、行业龙头企业、专精特新企业等</w:t>
      </w:r>
      <w:r>
        <w:rPr>
          <w:rFonts w:hint="eastAsia" w:ascii="Times New Roman" w:hAnsi="Times New Roman" w:eastAsia="仿宋" w:cs="Times New Roman"/>
          <w:sz w:val="32"/>
          <w:szCs w:val="32"/>
        </w:rPr>
        <w:t>“揭榜挂帅”，</w:t>
      </w:r>
      <w:r>
        <w:rPr>
          <w:rFonts w:ascii="Times New Roman" w:hAnsi="Times New Roman" w:eastAsia="仿宋" w:cs="Times New Roman"/>
          <w:sz w:val="32"/>
          <w:szCs w:val="32"/>
        </w:rPr>
        <w:t>基于真实需求进行命题，高校师生团队揭榜答题，通过校企对接后方可参赛，打通高校智力资源和企业发展需求，协同解决企业发展中所面临的技术、管理等现实问题。具体方案如下：</w:t>
      </w:r>
    </w:p>
    <w:p w14:paraId="13E8F13D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一、参赛项目要求</w:t>
      </w:r>
    </w:p>
    <w:p w14:paraId="59EED6C4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566" w:firstLineChars="177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）本赛道以团队为单位报名参赛，每支参赛团队只能选择一道选题参加比赛，允许跨校组建、师生共同组建参赛团队，每个团队的成员不少于3人，不多于15人（含团队负责人），须为揭榜答题的实际核心成员，指导教师不多于5人。</w:t>
      </w:r>
    </w:p>
    <w:p w14:paraId="249DC271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（二）项目负责人须为全日制在校生，或毕业5年以内的全日制学生（即2020年之后毕业的本科生</w:t>
      </w:r>
      <w:r>
        <w:rPr>
          <w:rFonts w:hint="eastAsia" w:ascii="Times New Roman" w:hAnsi="Times New Roman" w:eastAsia="仿宋" w:cs="Times New Roman"/>
          <w:sz w:val="32"/>
          <w:szCs w:val="32"/>
        </w:rPr>
        <w:t>，不含在职</w:t>
      </w:r>
      <w:r>
        <w:rPr>
          <w:rFonts w:ascii="Times New Roman" w:hAnsi="Times New Roman" w:eastAsia="仿宋" w:cs="Times New Roman"/>
          <w:sz w:val="32"/>
          <w:szCs w:val="32"/>
        </w:rPr>
        <w:t>）。参赛项目中的教师须为高校教师（2025年8月15日前正式入职）。</w:t>
      </w:r>
    </w:p>
    <w:p w14:paraId="7455E232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（三）参赛团队所提交的命题对策须符合所答企业命题要求，命题企业将对命题对策进行契合度审核评价。参赛团队须对提交的应答材料拥有自主知识产权，不得侵犯他人知识产权或物权。</w:t>
      </w:r>
    </w:p>
    <w:p w14:paraId="442C7BDF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二、参赛项目类型</w:t>
      </w:r>
    </w:p>
    <w:p w14:paraId="2180B0A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1.产教协同创新组：聚焦国家重大战略需求，深度推进产教融合、科教融汇，基于“四新”建设的内涵和要求，推动解决制约产业高质量发展的各类难题，加速产业转型升级与迭代创新。</w:t>
      </w:r>
    </w:p>
    <w:p w14:paraId="53FEE94E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2.区域特色产业组：服务区域经济社会发展，聚焦集成电路、生物医药、人工智能及相关各类产业，提出具有创新性的技术解决方案，助力构建具有竞争力的区域产业生态。 </w:t>
      </w:r>
    </w:p>
    <w:p w14:paraId="29080320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>参赛团队所提交的命题对策须符合所答企业命题要求，命题企业将对命题对策进行契合度审核评价。参赛团队须对提交的应答材料拥有自主知识产权，不得侵犯他人知识产权或物权。</w:t>
      </w:r>
    </w:p>
    <w:p w14:paraId="53D20A6D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napToGrid w:val="0"/>
          <w:color w:val="000000"/>
          <w:kern w:val="0"/>
          <w:sz w:val="32"/>
          <w:szCs w:val="32"/>
        </w:rPr>
        <w:t>4.</w:t>
      </w:r>
      <w:r>
        <w:rPr>
          <w:rFonts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具体命题另行通知。</w:t>
      </w:r>
    </w:p>
    <w:p w14:paraId="7D5A624D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三、其他</w:t>
      </w:r>
    </w:p>
    <w:p w14:paraId="1BFF74D3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本附件所涉及条款的最终解释权归</w:t>
      </w:r>
      <w:r>
        <w:rPr>
          <w:rFonts w:hint="eastAsia" w:ascii="Times New Roman" w:hAnsi="Times New Roman" w:eastAsia="仿宋" w:cs="Times New Roman"/>
          <w:sz w:val="32"/>
          <w:szCs w:val="32"/>
        </w:rPr>
        <w:t>科技处</w:t>
      </w:r>
      <w:r>
        <w:rPr>
          <w:rFonts w:ascii="Times New Roman" w:hAnsi="Times New Roman" w:eastAsia="仿宋" w:cs="Times New Roman"/>
          <w:sz w:val="32"/>
          <w:szCs w:val="32"/>
        </w:rPr>
        <w:t>所有。</w:t>
      </w:r>
    </w:p>
    <w:p w14:paraId="53C094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409CEF-01A3-473E-8574-695C2E7333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024D1A-0D75-4BBD-9025-E3B8CEDCE05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C116B3-2243-41CC-A119-1CCB91A278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BD87255-7507-4937-A04F-E02D7CDAD29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5B2300E-4BEB-4E83-97C0-EA830413479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47105"/>
    <w:rsid w:val="0857502E"/>
    <w:rsid w:val="1DBC4E72"/>
    <w:rsid w:val="32947105"/>
    <w:rsid w:val="6EF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766</Characters>
  <Lines>0</Lines>
  <Paragraphs>0</Paragraphs>
  <TotalTime>0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2024-12-17T03:36:00Z</dcterms:created>
  <dc:creator>A22080</dc:creator>
  <cp:lastModifiedBy>wss</cp:lastModifiedBy>
  <dcterms:modified xsi:type="dcterms:W3CDTF">2025-01-14T07:11:06Z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70C10285C45A436DABC29D29BB842724_11</vt:lpwstr>
  </property>
  <property fmtid="{D5CDD505-2E9C-101B-9397-08002B2CF9AE}" pid="4" name="KSOTemplateDocerSaveRecord">
    <vt:lpwstr>eyJoZGlkIjoiYWU1Mjk3ZDNmN2ExOTg4MjhkMTJjZTMyNjNjYjFlMzQiLCJ1c2VySWQiOiIzMDE2NTE5MTEifQ==</vt:lpwstr>
  </property>
</Properties>
</file>