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FCC774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  <w:bookmarkStart w:id="0" w:name="_GoBack"/>
      <w:bookmarkEnd w:id="0"/>
    </w:p>
    <w:p w14:paraId="418EEA9B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南京医科大学康达学院产教融合创新团队申报课题指南（2026年度）</w:t>
      </w:r>
    </w:p>
    <w:p w14:paraId="2CBC0C7C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数智背景下基层卫生人才培养的研究</w:t>
      </w:r>
    </w:p>
    <w:p w14:paraId="18236A82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农村订单定向医学生岗位胜任力模型构建与培养方案优化</w:t>
      </w:r>
    </w:p>
    <w:p w14:paraId="45EEACC9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32"/>
          <w:szCs w:val="32"/>
          <w:shd w:val="clear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32"/>
          <w:szCs w:val="32"/>
          <w:shd w:val="clear"/>
          <w:lang w:val="en-US" w:eastAsia="zh-CN"/>
        </w:rPr>
        <w:t>基层公共卫生应急处置能力的AI仿真教学案例库建设</w:t>
      </w:r>
    </w:p>
    <w:p w14:paraId="327DA38B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32"/>
          <w:szCs w:val="32"/>
          <w:shd w:val="clear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32"/>
          <w:szCs w:val="32"/>
          <w:shd w:val="clear"/>
          <w:lang w:val="en-US" w:eastAsia="zh-CN"/>
        </w:rPr>
        <w:t>全科医生的AI辅助诊疗能力培训课程开发与实践</w:t>
      </w:r>
    </w:p>
    <w:p w14:paraId="50F5A14F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32"/>
          <w:szCs w:val="32"/>
          <w:shd w:val="clear"/>
          <w:lang w:val="en-US" w:eastAsia="zh-CN"/>
        </w:rPr>
        <w:t>本科毕业论文（设计）AI辅助指导的质量标准与过程管理研究</w:t>
      </w:r>
    </w:p>
    <w:p w14:paraId="1CCCB0AE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  <w:t>产教融合视域下产业学院建设及运行模式研究与实践</w:t>
      </w:r>
    </w:p>
    <w:p w14:paraId="0D269455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  <w:t>产教融合视域下产学研用协同育人体制机制研究</w:t>
      </w:r>
    </w:p>
    <w:p w14:paraId="511F00A1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  <w:t>产教融合视域下校企合作实训基地建设研究与实践</w:t>
      </w:r>
    </w:p>
    <w:p w14:paraId="00BA2ED3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  <w:t>教育大模型创新与应用研究</w:t>
      </w:r>
    </w:p>
    <w:p w14:paraId="14BFA0BE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  <w:t>人机协同导向的教育评价工具开发研究</w:t>
      </w:r>
    </w:p>
    <w:p w14:paraId="14A52DA7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  <w:t>生成式人工智能推动教育评价转型的路径研究</w:t>
      </w:r>
    </w:p>
    <w:p w14:paraId="2C74B4D3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  <w:t>产教融合视域下青年教师教学科研双向能力提升研究</w:t>
      </w:r>
    </w:p>
    <w:p w14:paraId="7C5D8EA4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老年慢性病患者用药风险防范管理</w:t>
      </w:r>
    </w:p>
    <w:p w14:paraId="491D0AB7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数智康养产教融合共同体运行机制与人才培养效能研究</w:t>
      </w:r>
    </w:p>
    <w:p w14:paraId="0623626B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shd w:val="clear" w:fill="auto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shd w:val="clear"/>
          <w:lang w:val="en-US" w:eastAsia="zh-CN"/>
        </w:rPr>
        <w:t>AI赋能脑卒中全周期健康管理关键技术研究与应用</w:t>
      </w:r>
    </w:p>
    <w:p w14:paraId="6BFBC503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shd w:val="clear" w:fill="auto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fill="auto"/>
          <w:lang w:val="en-US" w:eastAsia="zh-CN"/>
        </w:rPr>
        <w:t>中医药传承创新智能体应用研发</w:t>
      </w:r>
    </w:p>
    <w:p w14:paraId="13457760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shd w:val="clear" w:fill="auto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AI智慧医疗诊断平台</w:t>
      </w:r>
    </w:p>
    <w:p w14:paraId="573BE8D2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shd w:val="clear" w:fill="auto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shd w:val="clear" w:fill="auto"/>
          <w:lang w:val="en-US" w:eastAsia="zh-CN" w:bidi="ar-SA"/>
        </w:rPr>
        <w:t>基层卫生应急处置能力培养的虚拟仿真系统建设与实践；</w:t>
      </w:r>
    </w:p>
    <w:p w14:paraId="28D4C29A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shd w:val="clear" w:fill="auto"/>
          <w:lang w:val="en-US" w:eastAsia="zh-CN" w:bidi="ar-SA"/>
        </w:rPr>
        <w:t>社区超重/肥胖人群规范化体重管理预防心脑血管疾病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shd w:val="clear" w:fill="FFFFFF"/>
          <w:lang w:val="en-US" w:eastAsia="zh-CN" w:bidi="ar-SA"/>
        </w:rPr>
        <w:t>的前瞻性队列研究（学院、社区和公司融合团队）</w:t>
      </w:r>
    </w:p>
    <w:p w14:paraId="3A7D272A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shd w:val="clear" w:fill="auto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shd w:val="clear" w:fill="auto"/>
          <w:lang w:val="en-US" w:eastAsia="zh-CN" w:bidi="ar-SA"/>
        </w:rPr>
        <w:t>噪声职业危害识别、标志物检测与防控产教融合项目</w:t>
      </w:r>
    </w:p>
    <w:p w14:paraId="08A76D1C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shd w:val="clear" w:fill="auto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shd w:val="clear" w:fill="auto"/>
          <w:lang w:val="en-US" w:eastAsia="zh-CN" w:bidi="ar-SA"/>
        </w:rPr>
        <w:t>大健康产业驱动下康复治疗专业“校院协同” 产教融合育人模式创新与实践</w:t>
      </w:r>
    </w:p>
    <w:p w14:paraId="4490B81C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shd w:val="clear" w:fill="auto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shd w:val="clear" w:fill="auto"/>
          <w:lang w:val="en-US" w:eastAsia="zh-CN" w:bidi="ar-SA"/>
        </w:rPr>
        <w:t>儿童康复虚拟仿真实训体系建设与临床应用研究</w:t>
      </w:r>
    </w:p>
    <w:p w14:paraId="447CCCBC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shd w:val="clear" w:fill="auto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shd w:val="clear" w:fill="auto"/>
          <w:lang w:val="en-US" w:eastAsia="zh-CN" w:bidi="ar-SA"/>
        </w:rPr>
        <w:t>康复治疗学“校-医-企”三方联动人才培养模式创新与基层康复科普服务实践”</w:t>
      </w:r>
    </w:p>
    <w:p w14:paraId="4A20C3CB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shd w:val="clear" w:fill="auto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shd w:val="clear" w:fill="auto"/>
          <w:lang w:val="en-US" w:eastAsia="zh-CN" w:bidi="ar-SA"/>
        </w:rPr>
        <w:t>食品添加剂与黄酮类药物的电化学传感界面设计研究</w:t>
      </w:r>
    </w:p>
    <w:p w14:paraId="7EB46667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shd w:val="clear" w:fill="auto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基于真实解剖数据的智能外科设备虚实结合实训体系研发及转化</w:t>
      </w:r>
    </w:p>
    <w:p w14:paraId="5C526181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shd w:val="clear" w:fill="auto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shd w:val="clear" w:fill="auto"/>
          <w:lang w:val="en-US" w:eastAsia="zh-CN" w:bidi="ar-SA"/>
        </w:rPr>
        <w:t>非小细胞肺癌转移标志物鉴定分析及临床转化研究</w:t>
      </w:r>
    </w:p>
    <w:p w14:paraId="5A2015E4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shd w:val="clear" w:fill="auto"/>
          <w:lang w:val="en-US" w:eastAsia="zh-CN" w:bidi="ar-SA"/>
        </w:rPr>
        <w:t>基于解剖学和数字骨科学的跟骨骨折内固定精准置钉关键诊疗技术</w:t>
      </w:r>
    </w:p>
    <w:p w14:paraId="60287F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B752DBE-6A67-4971-ADBA-F7CF900439AD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0A5FFC3C-E696-434F-B373-86817EC040E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105213A-4111-48B6-AC53-7288D96C2DD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F6621A"/>
    <w:multiLevelType w:val="singleLevel"/>
    <w:tmpl w:val="3FF6621A"/>
    <w:lvl w:ilvl="0" w:tentative="0">
      <w:start w:val="1"/>
      <w:numFmt w:val="decimal"/>
      <w:suff w:val="space"/>
      <w:lvlText w:val="%1."/>
      <w:lvlJc w:val="left"/>
      <w:rPr>
        <w:rFonts w:hint="default" w:ascii="Times New Roman" w:hAnsi="Times New Roman" w:cs="Times New Roman"/>
        <w:b w:val="0"/>
        <w:bCs w:val="0"/>
        <w:sz w:val="32"/>
        <w:szCs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FA26E4"/>
    <w:rsid w:val="061E2F1B"/>
    <w:rsid w:val="37FA26E4"/>
    <w:rsid w:val="6903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490</Words>
  <Characters>498</Characters>
  <Lines>0</Lines>
  <Paragraphs>0</Paragraphs>
  <TotalTime>0</TotalTime>
  <ScaleCrop>false</ScaleCrop>
  <LinksUpToDate>false</LinksUpToDate>
  <CharactersWithSpaces>499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2026-09-22T09:29:00Z</dcterms:created>
  <dc:creator>七月静</dc:creator>
  <cp:lastModifiedBy>七月静</cp:lastModifiedBy>
  <cp:lastPrinted>2026-10-08T09:22:00Z</cp:lastPrinted>
  <dcterms:modified xsi:type="dcterms:W3CDTF">2026-10-12T07:53:25Z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C36B71BD48E84E5FA671D930D46E3CC5_11</vt:lpwstr>
  </property>
  <property fmtid="{D5CDD505-2E9C-101B-9397-08002B2CF9AE}" pid="4" name="KSOTemplateDocerSaveRecord">
    <vt:lpwstr>eyJoZGlkIjoiZGYwOGE1OWFjMGEwNTZmZjA5YTkwOGEwM2I0NTY2MzYiLCJ1c2VySWQiOiI0NzMwMzMxMTUifQ==</vt:lpwstr>
  </property>
</Properties>
</file>