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26A5B">
      <w:pPr>
        <w:spacing w:line="556" w:lineRule="exact"/>
        <w:jc w:val="both"/>
        <w:rPr>
          <w:rFonts w:hint="default" w:ascii="Times New Roman" w:hAnsi="Times New Roman" w:eastAsia="方正小标宋_GBK" w:cs="Times New Roman"/>
          <w:color w:val="auto"/>
          <w:kern w:val="2"/>
          <w:sz w:val="44"/>
          <w:szCs w:val="44"/>
          <w:u w:val="none"/>
          <w:lang w:val="en-US" w:eastAsia="zh-CN" w:bidi="ar-SA"/>
        </w:rPr>
      </w:pPr>
      <w:bookmarkStart w:id="0" w:name="_GoBack"/>
      <w:bookmarkEnd w:id="0"/>
      <w:r>
        <w:rPr>
          <w:rFonts w:hint="default" w:ascii="Times New Roman" w:hAnsi="Times New Roman" w:eastAsia="黑体" w:cs="Times New Roman"/>
          <w:bCs/>
          <w:spacing w:val="-6"/>
          <w:sz w:val="32"/>
          <w:szCs w:val="32"/>
          <w:lang w:val="en-US" w:eastAsia="zh-CN"/>
        </w:rPr>
        <w:t>附件1</w:t>
      </w:r>
    </w:p>
    <w:p w14:paraId="76CD3210">
      <w:pPr>
        <w:keepNext w:val="0"/>
        <w:keepLines w:val="0"/>
        <w:pageBreakBefore w:val="0"/>
        <w:widowControl w:val="0"/>
        <w:kinsoku/>
        <w:wordWrap/>
        <w:overflowPunct/>
        <w:topLinePunct w:val="0"/>
        <w:autoSpaceDE/>
        <w:bidi w:val="0"/>
        <w:adjustRightInd/>
        <w:snapToGrid/>
        <w:spacing w:line="540" w:lineRule="exact"/>
        <w:jc w:val="center"/>
        <w:textAlignment w:val="auto"/>
        <w:rPr>
          <w:rFonts w:hint="eastAsia" w:ascii="方正小标宋_GBK" w:hAnsi="方正小标宋_GBK" w:eastAsia="方正小标宋_GBK" w:cs="方正小标宋_GBK"/>
          <w:color w:val="auto"/>
          <w:kern w:val="2"/>
          <w:sz w:val="44"/>
          <w:szCs w:val="44"/>
          <w:u w:val="none"/>
          <w:lang w:val="en-US" w:eastAsia="zh-CN" w:bidi="ar-SA"/>
        </w:rPr>
      </w:pPr>
    </w:p>
    <w:p w14:paraId="2DD1857A">
      <w:pPr>
        <w:keepNext w:val="0"/>
        <w:keepLines w:val="0"/>
        <w:pageBreakBefore w:val="0"/>
        <w:widowControl w:val="0"/>
        <w:kinsoku/>
        <w:wordWrap/>
        <w:overflowPunct/>
        <w:topLinePunct w:val="0"/>
        <w:autoSpaceDE/>
        <w:bidi w:val="0"/>
        <w:adjustRightInd/>
        <w:snapToGrid/>
        <w:spacing w:line="540" w:lineRule="exact"/>
        <w:jc w:val="center"/>
        <w:textAlignment w:val="auto"/>
        <w:rPr>
          <w:rFonts w:hint="eastAsia" w:ascii="方正小标宋_GBK" w:hAnsi="方正小标宋_GBK" w:eastAsia="方正小标宋_GBK" w:cs="方正小标宋_GBK"/>
          <w:color w:val="auto"/>
          <w:kern w:val="2"/>
          <w:sz w:val="44"/>
          <w:szCs w:val="44"/>
          <w:u w:val="none"/>
          <w:lang w:val="en-US" w:eastAsia="zh-CN" w:bidi="ar-SA"/>
        </w:rPr>
      </w:pPr>
      <w:r>
        <w:rPr>
          <w:rFonts w:hint="default" w:ascii="Times New Roman" w:hAnsi="Times New Roman" w:eastAsia="方正小标宋_GBK" w:cs="Times New Roman"/>
          <w:color w:val="auto"/>
          <w:kern w:val="2"/>
          <w:sz w:val="44"/>
          <w:szCs w:val="44"/>
          <w:u w:val="none"/>
          <w:lang w:val="en-US" w:eastAsia="zh-CN" w:bidi="ar-SA"/>
        </w:rPr>
        <w:t>2026</w:t>
      </w:r>
      <w:r>
        <w:rPr>
          <w:rFonts w:hint="eastAsia" w:ascii="方正小标宋_GBK" w:hAnsi="方正小标宋_GBK" w:eastAsia="方正小标宋_GBK" w:cs="方正小标宋_GBK"/>
          <w:color w:val="auto"/>
          <w:kern w:val="2"/>
          <w:sz w:val="44"/>
          <w:szCs w:val="44"/>
          <w:u w:val="none"/>
          <w:lang w:val="en-US" w:eastAsia="zh-CN" w:bidi="ar-SA"/>
        </w:rPr>
        <w:t>年度市社科第一批应用研究项目</w:t>
      </w:r>
    </w:p>
    <w:p w14:paraId="5EC6A99C">
      <w:pPr>
        <w:keepNext w:val="0"/>
        <w:keepLines w:val="0"/>
        <w:pageBreakBefore w:val="0"/>
        <w:widowControl w:val="0"/>
        <w:kinsoku/>
        <w:wordWrap/>
        <w:overflowPunct/>
        <w:topLinePunct w:val="0"/>
        <w:autoSpaceDE/>
        <w:bidi w:val="0"/>
        <w:adjustRightInd/>
        <w:snapToGrid/>
        <w:spacing w:line="540" w:lineRule="exact"/>
        <w:jc w:val="center"/>
        <w:textAlignment w:val="auto"/>
        <w:rPr>
          <w:rFonts w:hint="eastAsia" w:ascii="方正小标宋_GBK" w:hAnsi="方正小标宋_GBK" w:eastAsia="方正小标宋_GBK" w:cs="方正小标宋_GBK"/>
          <w:color w:val="auto"/>
          <w:kern w:val="2"/>
          <w:sz w:val="44"/>
          <w:szCs w:val="44"/>
          <w:u w:val="none"/>
          <w:lang w:val="en-US" w:eastAsia="zh-CN" w:bidi="ar-SA"/>
        </w:rPr>
      </w:pPr>
      <w:r>
        <w:rPr>
          <w:rFonts w:hint="eastAsia" w:ascii="方正小标宋_GBK" w:hAnsi="方正小标宋_GBK" w:eastAsia="方正小标宋_GBK" w:cs="方正小标宋_GBK"/>
          <w:color w:val="auto"/>
          <w:kern w:val="2"/>
          <w:sz w:val="44"/>
          <w:szCs w:val="44"/>
          <w:u w:val="none"/>
          <w:lang w:val="en-US" w:eastAsia="zh-CN" w:bidi="ar-SA"/>
        </w:rPr>
        <w:t>申报目录</w:t>
      </w:r>
    </w:p>
    <w:p w14:paraId="467A495A">
      <w:pPr>
        <w:keepNext w:val="0"/>
        <w:keepLines w:val="0"/>
        <w:pageBreakBefore w:val="0"/>
        <w:widowControl w:val="0"/>
        <w:kinsoku/>
        <w:wordWrap/>
        <w:overflowPunct/>
        <w:topLinePunct w:val="0"/>
        <w:autoSpaceDE/>
        <w:bidi w:val="0"/>
        <w:adjustRightInd/>
        <w:snapToGrid/>
        <w:spacing w:line="540" w:lineRule="exact"/>
        <w:ind w:firstLine="1600" w:firstLineChars="500"/>
        <w:textAlignment w:val="auto"/>
        <w:rPr>
          <w:rFonts w:hint="default" w:ascii="Times New Roman" w:hAnsi="Times New Roman" w:eastAsia="仿宋_GB2312" w:cs="Times New Roman"/>
          <w:color w:val="auto"/>
          <w:kern w:val="2"/>
          <w:sz w:val="32"/>
          <w:szCs w:val="32"/>
          <w:u w:val="none"/>
          <w:lang w:val="en-US" w:eastAsia="zh-CN" w:bidi="ar-SA"/>
        </w:rPr>
      </w:pPr>
    </w:p>
    <w:p w14:paraId="5822178C">
      <w:pPr>
        <w:keepNext w:val="0"/>
        <w:keepLines w:val="0"/>
        <w:pageBreakBefore w:val="0"/>
        <w:widowControl w:val="0"/>
        <w:numPr>
          <w:ilvl w:val="0"/>
          <w:numId w:val="1"/>
        </w:numPr>
        <w:kinsoku/>
        <w:wordWrap/>
        <w:overflowPunct/>
        <w:topLinePunct w:val="0"/>
        <w:autoSpaceDE/>
        <w:bidi w:val="0"/>
        <w:adjustRightInd/>
        <w:snapToGrid/>
        <w:spacing w:line="540" w:lineRule="exact"/>
        <w:ind w:firstLine="640" w:firstLineChars="200"/>
        <w:textAlignment w:val="auto"/>
        <w:rPr>
          <w:rFonts w:hint="eastAsia"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高质量发展新图景</w:t>
      </w:r>
    </w:p>
    <w:p w14:paraId="00991AC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26SKD1-101</w:t>
      </w:r>
      <w:r>
        <w:rPr>
          <w:rFonts w:hint="default" w:ascii="Times New Roman" w:hAnsi="Times New Roman" w:eastAsia="仿宋_GB2312" w:cs="Times New Roman"/>
          <w:bCs/>
          <w:color w:val="auto"/>
          <w:kern w:val="2"/>
          <w:sz w:val="32"/>
          <w:szCs w:val="32"/>
          <w:lang w:val="en-US" w:eastAsia="zh-CN" w:bidi="ar-SA"/>
        </w:rPr>
        <w:t>.连云港“千亿县”发展路径分析与探索</w:t>
      </w:r>
    </w:p>
    <w:p w14:paraId="46D7AB47">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26SKD1-102</w:t>
      </w:r>
      <w:r>
        <w:rPr>
          <w:rFonts w:hint="default" w:ascii="Times New Roman" w:hAnsi="Times New Roman" w:eastAsia="仿宋_GB2312" w:cs="Times New Roman"/>
          <w:bCs/>
          <w:color w:val="auto"/>
          <w:kern w:val="2"/>
          <w:sz w:val="32"/>
          <w:szCs w:val="32"/>
          <w:lang w:val="en-US" w:eastAsia="zh-CN" w:bidi="ar-SA"/>
        </w:rPr>
        <w:t>.加快连云港县域经济高质量发展</w:t>
      </w:r>
      <w:r>
        <w:rPr>
          <w:rFonts w:hint="eastAsia" w:ascii="Times New Roman" w:hAnsi="Times New Roman" w:eastAsia="仿宋_GB2312" w:cs="Times New Roman"/>
          <w:bCs/>
          <w:color w:val="auto"/>
          <w:kern w:val="2"/>
          <w:sz w:val="32"/>
          <w:szCs w:val="32"/>
          <w:lang w:val="en-US" w:eastAsia="zh-CN" w:bidi="ar-SA"/>
        </w:rPr>
        <w:t>研究</w:t>
      </w:r>
    </w:p>
    <w:p w14:paraId="6C6B21D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26SKD1-103</w:t>
      </w:r>
      <w:r>
        <w:rPr>
          <w:rFonts w:hint="default" w:ascii="Times New Roman" w:hAnsi="Times New Roman" w:eastAsia="仿宋_GB2312" w:cs="Times New Roman"/>
          <w:bCs/>
          <w:color w:val="auto"/>
          <w:kern w:val="2"/>
          <w:sz w:val="32"/>
          <w:szCs w:val="32"/>
          <w:lang w:val="en-US" w:eastAsia="zh-CN" w:bidi="ar-SA"/>
        </w:rPr>
        <w:t>.关于我市石化产业协同高效发展研究</w:t>
      </w:r>
    </w:p>
    <w:p w14:paraId="6C228B3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26SKD1-104</w:t>
      </w:r>
      <w:r>
        <w:rPr>
          <w:rFonts w:hint="default" w:ascii="Times New Roman" w:hAnsi="Times New Roman" w:eastAsia="仿宋_GB2312" w:cs="Times New Roman"/>
          <w:bCs/>
          <w:color w:val="auto"/>
          <w:kern w:val="2"/>
          <w:sz w:val="32"/>
          <w:szCs w:val="32"/>
          <w:lang w:val="en-US" w:eastAsia="zh-CN" w:bidi="ar-SA"/>
        </w:rPr>
        <w:t>.</w:t>
      </w:r>
      <w:r>
        <w:rPr>
          <w:rFonts w:hint="eastAsia" w:ascii="Times New Roman" w:hAnsi="Times New Roman" w:eastAsia="仿宋_GB2312" w:cs="Times New Roman"/>
          <w:bCs/>
          <w:color w:val="auto"/>
          <w:kern w:val="2"/>
          <w:sz w:val="32"/>
          <w:szCs w:val="32"/>
          <w:lang w:val="en-US" w:eastAsia="zh-CN" w:bidi="ar-SA"/>
        </w:rPr>
        <w:t>连云港市</w:t>
      </w:r>
      <w:r>
        <w:rPr>
          <w:rFonts w:hint="default" w:ascii="Times New Roman" w:hAnsi="Times New Roman" w:eastAsia="仿宋_GB2312" w:cs="Times New Roman"/>
          <w:bCs/>
          <w:color w:val="auto"/>
          <w:kern w:val="2"/>
          <w:sz w:val="32"/>
          <w:szCs w:val="32"/>
          <w:lang w:val="en-US" w:eastAsia="zh-CN" w:bidi="ar-SA"/>
        </w:rPr>
        <w:t>石化产业链招商路径研究</w:t>
      </w:r>
    </w:p>
    <w:p w14:paraId="4344D886">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26SKD1-105</w:t>
      </w:r>
      <w:r>
        <w:rPr>
          <w:rFonts w:hint="default" w:ascii="Times New Roman" w:hAnsi="Times New Roman" w:eastAsia="仿宋_GB2312" w:cs="Times New Roman"/>
          <w:bCs/>
          <w:color w:val="auto"/>
          <w:kern w:val="2"/>
          <w:sz w:val="32"/>
          <w:szCs w:val="32"/>
          <w:lang w:val="en-US" w:eastAsia="zh-CN" w:bidi="ar-SA"/>
        </w:rPr>
        <w:t>.基地扩区背景下连云港化工园区深度联动协同发展路径研究</w:t>
      </w:r>
    </w:p>
    <w:p w14:paraId="63D4AB7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26SKD1-106</w:t>
      </w:r>
      <w:r>
        <w:rPr>
          <w:rFonts w:hint="default" w:ascii="Times New Roman" w:hAnsi="Times New Roman" w:eastAsia="仿宋_GB2312" w:cs="Times New Roman"/>
          <w:bCs/>
          <w:color w:val="auto"/>
          <w:kern w:val="2"/>
          <w:sz w:val="32"/>
          <w:szCs w:val="32"/>
          <w:lang w:val="en-US" w:eastAsia="zh-CN" w:bidi="ar-SA"/>
        </w:rPr>
        <w:t>.校地共建石化产业研究院的思考与建议</w:t>
      </w:r>
    </w:p>
    <w:p w14:paraId="79B3122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0"/>
          <w:w w:val="95"/>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26SKD1-107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0"/>
          <w:w w:val="95"/>
          <w:kern w:val="2"/>
          <w:sz w:val="32"/>
          <w:szCs w:val="32"/>
          <w:lang w:val="en-US" w:eastAsia="zh-CN" w:bidi="ar-SA"/>
        </w:rPr>
        <w:t>人工智能赋能连云港石化产业创新发展与应用实践研究</w:t>
      </w:r>
    </w:p>
    <w:p w14:paraId="5B493D56">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26SKD1-108</w:t>
      </w:r>
      <w:r>
        <w:rPr>
          <w:rFonts w:hint="default" w:ascii="Times New Roman" w:hAnsi="Times New Roman" w:eastAsia="仿宋_GB2312" w:cs="Times New Roman"/>
          <w:bCs/>
          <w:color w:val="auto"/>
          <w:kern w:val="2"/>
          <w:sz w:val="32"/>
          <w:szCs w:val="32"/>
          <w:lang w:val="en-US" w:eastAsia="zh-CN" w:bidi="ar-SA"/>
        </w:rPr>
        <w:t>.山海文旅名城发展路径研究</w:t>
      </w:r>
    </w:p>
    <w:p w14:paraId="56FFBF07">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26SKD1-109</w:t>
      </w:r>
      <w:r>
        <w:rPr>
          <w:rFonts w:hint="default" w:ascii="Times New Roman" w:hAnsi="Times New Roman" w:eastAsia="仿宋_GB2312" w:cs="Times New Roman"/>
          <w:bCs/>
          <w:color w:val="auto"/>
          <w:kern w:val="2"/>
          <w:sz w:val="32"/>
          <w:szCs w:val="32"/>
          <w:lang w:val="en-US" w:eastAsia="zh-CN" w:bidi="ar-SA"/>
        </w:rPr>
        <w:t>.宿连航道助推连云港临港产业发展研究</w:t>
      </w:r>
    </w:p>
    <w:p w14:paraId="6CF4BC0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26SKD1-110.</w:t>
      </w:r>
      <w:r>
        <w:rPr>
          <w:rFonts w:hint="default" w:ascii="Times New Roman" w:hAnsi="Times New Roman" w:eastAsia="仿宋_GB2312" w:cs="Times New Roman"/>
          <w:bCs/>
          <w:color w:val="auto"/>
          <w:kern w:val="2"/>
          <w:sz w:val="32"/>
          <w:szCs w:val="32"/>
          <w:lang w:val="en-US" w:eastAsia="zh-CN" w:bidi="ar-SA"/>
        </w:rPr>
        <w:t>“全域临港”背景下连云港市港口布局优化与多式联运体系协同发展研究</w:t>
      </w:r>
    </w:p>
    <w:p w14:paraId="3FDAE14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0"/>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26SKD1-111</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0"/>
          <w:kern w:val="2"/>
          <w:sz w:val="32"/>
          <w:szCs w:val="32"/>
          <w:lang w:val="en-US" w:eastAsia="zh-CN" w:bidi="ar-SA"/>
        </w:rPr>
        <w:t>连云港“全域临港”产业生态优化与空间协同机制研究</w:t>
      </w:r>
    </w:p>
    <w:p w14:paraId="0407F77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26SKD1-112</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安防产业高质量发展及出口服务生态优化路径研究</w:t>
      </w:r>
    </w:p>
    <w:p w14:paraId="6B1BF0CE">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26SKD1-113</w:t>
      </w:r>
      <w:r>
        <w:rPr>
          <w:rFonts w:hint="default" w:ascii="Times New Roman" w:hAnsi="Times New Roman" w:eastAsia="仿宋_GB2312" w:cs="Times New Roman"/>
          <w:bCs/>
          <w:color w:val="auto"/>
          <w:kern w:val="2"/>
          <w:sz w:val="32"/>
          <w:szCs w:val="32"/>
          <w:lang w:val="en-US" w:eastAsia="zh-CN" w:bidi="ar-SA"/>
        </w:rPr>
        <w:t>.连云港市安防产业智能化升级路径研究</w:t>
      </w:r>
    </w:p>
    <w:p w14:paraId="279255D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26SKD1-114</w:t>
      </w:r>
      <w:r>
        <w:rPr>
          <w:rFonts w:hint="default" w:ascii="Times New Roman" w:hAnsi="Times New Roman" w:eastAsia="仿宋_GB2312" w:cs="Times New Roman"/>
          <w:bCs/>
          <w:color w:val="auto"/>
          <w:kern w:val="2"/>
          <w:sz w:val="32"/>
          <w:szCs w:val="32"/>
          <w:lang w:val="en-US" w:eastAsia="zh-CN" w:bidi="ar-SA"/>
        </w:rPr>
        <w:t>.连云港市在苏鲁皖豫交界</w:t>
      </w:r>
      <w:r>
        <w:rPr>
          <w:rFonts w:hint="eastAsia" w:ascii="Times New Roman" w:hAnsi="Times New Roman" w:eastAsia="仿宋_GB2312" w:cs="Times New Roman"/>
          <w:bCs/>
          <w:color w:val="auto"/>
          <w:kern w:val="2"/>
          <w:sz w:val="32"/>
          <w:szCs w:val="32"/>
          <w:lang w:val="en-US" w:eastAsia="zh-CN" w:bidi="ar-SA"/>
        </w:rPr>
        <w:t>十</w:t>
      </w:r>
      <w:r>
        <w:rPr>
          <w:rFonts w:hint="default" w:ascii="Times New Roman" w:hAnsi="Times New Roman" w:eastAsia="仿宋_GB2312" w:cs="Times New Roman"/>
          <w:bCs/>
          <w:color w:val="auto"/>
          <w:kern w:val="2"/>
          <w:sz w:val="32"/>
          <w:szCs w:val="32"/>
          <w:lang w:val="en-US" w:eastAsia="zh-CN" w:bidi="ar-SA"/>
        </w:rPr>
        <w:t>市的比较研究</w:t>
      </w:r>
    </w:p>
    <w:p w14:paraId="7FF684E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26SKD1-115</w:t>
      </w:r>
      <w:r>
        <w:rPr>
          <w:rFonts w:hint="default" w:ascii="Times New Roman" w:hAnsi="Times New Roman" w:eastAsia="仿宋_GB2312" w:cs="Times New Roman"/>
          <w:bCs/>
          <w:color w:val="auto"/>
          <w:kern w:val="2"/>
          <w:sz w:val="32"/>
          <w:szCs w:val="32"/>
          <w:lang w:val="en-US" w:eastAsia="zh-CN" w:bidi="ar-SA"/>
        </w:rPr>
        <w:t>.基于西游文化构建美丽宜居的港城之都</w:t>
      </w:r>
    </w:p>
    <w:p w14:paraId="3307019B">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26SKD1-116</w:t>
      </w:r>
      <w:r>
        <w:rPr>
          <w:rFonts w:hint="default" w:ascii="Times New Roman" w:hAnsi="Times New Roman" w:eastAsia="仿宋_GB2312" w:cs="Times New Roman"/>
          <w:bCs/>
          <w:color w:val="auto"/>
          <w:kern w:val="2"/>
          <w:sz w:val="32"/>
          <w:szCs w:val="32"/>
          <w:lang w:val="en-US" w:eastAsia="zh-CN" w:bidi="ar-SA"/>
        </w:rPr>
        <w:t>.地方国企“三项制度改革”的风险与防范</w:t>
      </w:r>
    </w:p>
    <w:p w14:paraId="68C4E63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26SKD1-117</w:t>
      </w:r>
      <w:r>
        <w:rPr>
          <w:rFonts w:hint="default" w:ascii="Times New Roman" w:hAnsi="Times New Roman" w:eastAsia="仿宋_GB2312" w:cs="Times New Roman"/>
          <w:bCs/>
          <w:color w:val="auto"/>
          <w:kern w:val="2"/>
          <w:sz w:val="32"/>
          <w:szCs w:val="32"/>
          <w:lang w:val="en-US" w:eastAsia="zh-CN" w:bidi="ar-SA"/>
        </w:rPr>
        <w:t>.高质量发展视域下市域国企专业化整合的实践路径与评价体系研究</w:t>
      </w:r>
    </w:p>
    <w:p w14:paraId="6ED1C52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0"/>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26SKD1-118</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0"/>
          <w:kern w:val="2"/>
          <w:sz w:val="32"/>
          <w:szCs w:val="32"/>
          <w:lang w:val="en-US" w:eastAsia="zh-CN" w:bidi="ar-SA"/>
        </w:rPr>
        <w:t>高职教育赋能连云港安防产业高质量发展的路径及对策研究</w:t>
      </w:r>
    </w:p>
    <w:p w14:paraId="3E2F340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26SKD1-119</w:t>
      </w:r>
      <w:r>
        <w:rPr>
          <w:rFonts w:hint="default" w:ascii="Times New Roman" w:hAnsi="Times New Roman" w:eastAsia="仿宋_GB2312" w:cs="Times New Roman"/>
          <w:bCs/>
          <w:color w:val="auto"/>
          <w:kern w:val="2"/>
          <w:sz w:val="32"/>
          <w:szCs w:val="32"/>
          <w:lang w:val="en-US" w:eastAsia="zh-CN" w:bidi="ar-SA"/>
        </w:rPr>
        <w:t>.发挥非遗</w:t>
      </w:r>
      <w:r>
        <w:rPr>
          <w:rFonts w:hint="eastAsia" w:ascii="Times New Roman" w:hAnsi="Times New Roman" w:eastAsia="仿宋_GB2312" w:cs="Times New Roman"/>
          <w:bCs/>
          <w:color w:val="auto"/>
          <w:kern w:val="2"/>
          <w:sz w:val="32"/>
          <w:szCs w:val="32"/>
          <w:lang w:val="en-US" w:eastAsia="zh-CN" w:bidi="ar-SA"/>
        </w:rPr>
        <w:t xml:space="preserve">作用 </w:t>
      </w:r>
      <w:r>
        <w:rPr>
          <w:rFonts w:hint="default" w:ascii="Times New Roman" w:hAnsi="Times New Roman" w:eastAsia="仿宋_GB2312" w:cs="Times New Roman"/>
          <w:bCs/>
          <w:color w:val="auto"/>
          <w:kern w:val="2"/>
          <w:sz w:val="32"/>
          <w:szCs w:val="32"/>
          <w:lang w:val="en-US" w:eastAsia="zh-CN" w:bidi="ar-SA"/>
        </w:rPr>
        <w:t>促进地方经济发展</w:t>
      </w:r>
    </w:p>
    <w:p w14:paraId="1564332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26SKD1-120</w:t>
      </w:r>
      <w:r>
        <w:rPr>
          <w:rFonts w:hint="default" w:ascii="Times New Roman" w:hAnsi="Times New Roman" w:eastAsia="仿宋_GB2312" w:cs="Times New Roman"/>
          <w:bCs/>
          <w:color w:val="auto"/>
          <w:kern w:val="2"/>
          <w:sz w:val="32"/>
          <w:szCs w:val="32"/>
          <w:lang w:val="en-US" w:eastAsia="zh-CN" w:bidi="ar-SA"/>
        </w:rPr>
        <w:t>.深化海州文旅融合</w:t>
      </w:r>
      <w:r>
        <w:rPr>
          <w:rFonts w:hint="eastAsia" w:ascii="Times New Roman" w:hAnsi="Times New Roman" w:eastAsia="仿宋_GB2312" w:cs="Times New Roman"/>
          <w:bCs/>
          <w:color w:val="auto"/>
          <w:kern w:val="2"/>
          <w:sz w:val="32"/>
          <w:szCs w:val="32"/>
          <w:lang w:val="en-US" w:eastAsia="zh-CN" w:bidi="ar-SA"/>
        </w:rPr>
        <w:t>发展路径研究</w:t>
      </w:r>
    </w:p>
    <w:p w14:paraId="59FD145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26SKD1-121</w:t>
      </w:r>
      <w:r>
        <w:rPr>
          <w:rFonts w:hint="default" w:ascii="Times New Roman" w:hAnsi="Times New Roman" w:eastAsia="仿宋_GB2312" w:cs="Times New Roman"/>
          <w:bCs/>
          <w:color w:val="auto"/>
          <w:kern w:val="2"/>
          <w:sz w:val="32"/>
          <w:szCs w:val="32"/>
          <w:lang w:val="en-US" w:eastAsia="zh-CN" w:bidi="ar-SA"/>
        </w:rPr>
        <w:t>.文旅融合的“网聚”模式创新研究</w:t>
      </w:r>
      <w:r>
        <w:rPr>
          <w:rFonts w:hint="eastAsia" w:ascii="Times New Roman" w:hAnsi="Times New Roman" w:eastAsia="仿宋_GB2312" w:cs="Times New Roman"/>
          <w:bCs/>
          <w:color w:val="auto"/>
          <w:kern w:val="2"/>
          <w:sz w:val="32"/>
          <w:szCs w:val="32"/>
          <w:lang w:val="en-US" w:eastAsia="zh-CN" w:bidi="ar-SA"/>
        </w:rPr>
        <w:t xml:space="preserve">    </w:t>
      </w:r>
    </w:p>
    <w:p w14:paraId="390BDBB9">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26SKD1-122.</w:t>
      </w:r>
      <w:r>
        <w:rPr>
          <w:rFonts w:hint="default" w:ascii="Times New Roman" w:hAnsi="Times New Roman" w:eastAsia="仿宋_GB2312" w:cs="Times New Roman"/>
          <w:bCs/>
          <w:color w:val="auto"/>
          <w:kern w:val="2"/>
          <w:sz w:val="32"/>
          <w:szCs w:val="32"/>
          <w:lang w:val="en-US" w:eastAsia="zh-CN" w:bidi="ar-SA"/>
        </w:rPr>
        <w:t>AI赋能连云港文旅数智化深度融合发展研究</w:t>
      </w:r>
    </w:p>
    <w:p w14:paraId="265DB49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26SKD1-123.</w:t>
      </w:r>
      <w:r>
        <w:rPr>
          <w:rFonts w:hint="eastAsia" w:ascii="Times New Roman" w:hAnsi="Times New Roman" w:eastAsia="仿宋_GB2312" w:cs="Times New Roman"/>
          <w:bCs/>
          <w:color w:val="auto"/>
          <w:spacing w:val="-11"/>
          <w:kern w:val="2"/>
          <w:sz w:val="32"/>
          <w:szCs w:val="32"/>
          <w:lang w:val="en-US" w:eastAsia="zh-CN" w:bidi="ar-SA"/>
        </w:rPr>
        <w:t>如何</w:t>
      </w:r>
      <w:r>
        <w:rPr>
          <w:rFonts w:hint="default" w:ascii="Times New Roman" w:hAnsi="Times New Roman" w:eastAsia="仿宋_GB2312" w:cs="Times New Roman"/>
          <w:bCs/>
          <w:color w:val="auto"/>
          <w:spacing w:val="-11"/>
          <w:kern w:val="2"/>
          <w:sz w:val="32"/>
          <w:szCs w:val="32"/>
          <w:lang w:val="en-US" w:eastAsia="zh-CN" w:bidi="ar-SA"/>
        </w:rPr>
        <w:t>盘活用好低效用地、闲置厂房、存量基础设施</w:t>
      </w:r>
    </w:p>
    <w:p w14:paraId="297AFE0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26SKD1-124</w:t>
      </w:r>
      <w:r>
        <w:rPr>
          <w:rFonts w:hint="default" w:ascii="Times New Roman" w:hAnsi="Times New Roman" w:eastAsia="仿宋_GB2312" w:cs="Times New Roman"/>
          <w:bCs/>
          <w:color w:val="auto"/>
          <w:kern w:val="2"/>
          <w:sz w:val="32"/>
          <w:szCs w:val="32"/>
          <w:lang w:val="en-US" w:eastAsia="zh-CN" w:bidi="ar-SA"/>
        </w:rPr>
        <w:t>.“旅游漏损”生态中的连云港市文旅产业融合高质量发展路径研究</w:t>
      </w:r>
    </w:p>
    <w:p w14:paraId="72098E3D">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26SKD1-125</w:t>
      </w:r>
      <w:r>
        <w:rPr>
          <w:rFonts w:hint="default" w:ascii="Times New Roman" w:hAnsi="Times New Roman" w:eastAsia="仿宋_GB2312" w:cs="Times New Roman"/>
          <w:bCs/>
          <w:color w:val="auto"/>
          <w:kern w:val="2"/>
          <w:sz w:val="32"/>
          <w:szCs w:val="32"/>
          <w:lang w:val="en-US" w:eastAsia="zh-CN" w:bidi="ar-SA"/>
        </w:rPr>
        <w:t>.云台山景区西游文化IP的文旅融合转化研究</w:t>
      </w:r>
    </w:p>
    <w:p w14:paraId="58CA148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26SKD1-126</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渔湾景区特色文化基因的旅游转化潜力与市场调研</w:t>
      </w:r>
    </w:p>
    <w:p w14:paraId="22E42B9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26SKD1-127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kern w:val="2"/>
          <w:sz w:val="32"/>
          <w:szCs w:val="32"/>
          <w:lang w:val="en-US" w:eastAsia="zh-CN" w:bidi="ar-SA"/>
        </w:rPr>
        <w:t>数智赋能西游文化与港城文脉融合发展创新应用研究</w:t>
      </w:r>
    </w:p>
    <w:p w14:paraId="70C60ECB">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26SKD1-128</w:t>
      </w:r>
      <w:r>
        <w:rPr>
          <w:rFonts w:hint="default" w:ascii="Times New Roman" w:hAnsi="Times New Roman" w:eastAsia="仿宋_GB2312" w:cs="Times New Roman"/>
          <w:bCs/>
          <w:color w:val="auto"/>
          <w:kern w:val="2"/>
          <w:sz w:val="32"/>
          <w:szCs w:val="32"/>
          <w:lang w:val="en-US" w:eastAsia="zh-CN" w:bidi="ar-SA"/>
        </w:rPr>
        <w:t>.连云港古代海上丝绸之路文化遗产的旅游活化与品牌塑造研究</w:t>
      </w:r>
    </w:p>
    <w:p w14:paraId="01C1873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26SKD1-129</w:t>
      </w:r>
      <w:r>
        <w:rPr>
          <w:rFonts w:hint="default" w:ascii="Times New Roman" w:hAnsi="Times New Roman" w:eastAsia="仿宋_GB2312" w:cs="Times New Roman"/>
          <w:bCs/>
          <w:color w:val="auto"/>
          <w:kern w:val="2"/>
          <w:sz w:val="32"/>
          <w:szCs w:val="32"/>
          <w:lang w:val="en-US" w:eastAsia="zh-CN" w:bidi="ar-SA"/>
        </w:rPr>
        <w:t>.连云港市乡村休闲旅游农业业态创新研究</w:t>
      </w:r>
    </w:p>
    <w:p w14:paraId="61D6609E">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26SKD1-130.连云港市</w:t>
      </w:r>
      <w:r>
        <w:rPr>
          <w:rFonts w:hint="default" w:ascii="Times New Roman" w:hAnsi="Times New Roman" w:eastAsia="仿宋_GB2312" w:cs="Times New Roman"/>
          <w:bCs/>
          <w:color w:val="auto"/>
          <w:kern w:val="2"/>
          <w:sz w:val="32"/>
          <w:szCs w:val="32"/>
          <w:lang w:val="en-US" w:eastAsia="zh-CN" w:bidi="ar-SA"/>
        </w:rPr>
        <w:t>行业协会商会助力营商环境优化研究</w:t>
      </w:r>
    </w:p>
    <w:p w14:paraId="37A52167">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26SKD1-131.</w:t>
      </w:r>
      <w:r>
        <w:rPr>
          <w:rFonts w:hint="default" w:ascii="Times New Roman" w:hAnsi="Times New Roman" w:eastAsia="仿宋_GB2312" w:cs="Times New Roman"/>
          <w:bCs/>
          <w:color w:val="auto"/>
          <w:spacing w:val="-17"/>
          <w:kern w:val="2"/>
          <w:sz w:val="32"/>
          <w:szCs w:val="32"/>
          <w:lang w:val="en-US" w:eastAsia="zh-CN" w:bidi="ar-SA"/>
        </w:rPr>
        <w:t>新质生产力赋能连云港电商产业高质量发展研究</w:t>
      </w:r>
    </w:p>
    <w:p w14:paraId="5EEACBFC">
      <w:pPr>
        <w:keepNext w:val="0"/>
        <w:keepLines w:val="0"/>
        <w:pageBreakBefore w:val="0"/>
        <w:widowControl w:val="0"/>
        <w:numPr>
          <w:ilvl w:val="0"/>
          <w:numId w:val="1"/>
        </w:numPr>
        <w:kinsoku/>
        <w:wordWrap/>
        <w:overflowPunct/>
        <w:topLinePunct w:val="0"/>
        <w:autoSpaceDE/>
        <w:bidi w:val="0"/>
        <w:adjustRightInd/>
        <w:snapToGrid/>
        <w:spacing w:line="540" w:lineRule="exact"/>
        <w:ind w:left="0" w:leftChars="0" w:firstLine="640" w:firstLineChars="200"/>
        <w:textAlignment w:val="auto"/>
        <w:rPr>
          <w:rFonts w:hint="eastAsia"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高层次创新新动能</w:t>
      </w:r>
    </w:p>
    <w:p w14:paraId="30A936B9">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26SKD1-201</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“十五五”时期连云港文化强市建设内涵与路径研究</w:t>
      </w:r>
    </w:p>
    <w:p w14:paraId="5C32AB67">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8"/>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26SKD1-202</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8"/>
          <w:kern w:val="2"/>
          <w:sz w:val="32"/>
          <w:szCs w:val="32"/>
          <w:lang w:val="en-US" w:eastAsia="zh-CN" w:bidi="ar-SA"/>
        </w:rPr>
        <w:t>连云港统筹推进科技教育人才一体化发展的思路与对策</w:t>
      </w:r>
    </w:p>
    <w:p w14:paraId="5E3C824E">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26SKD1-203</w:t>
      </w:r>
      <w:r>
        <w:rPr>
          <w:rFonts w:hint="default" w:ascii="Times New Roman" w:hAnsi="Times New Roman" w:eastAsia="仿宋_GB2312" w:cs="Times New Roman"/>
          <w:bCs/>
          <w:color w:val="auto"/>
          <w:kern w:val="2"/>
          <w:sz w:val="32"/>
          <w:szCs w:val="32"/>
          <w:lang w:val="en-US" w:eastAsia="zh-CN" w:bidi="ar-SA"/>
        </w:rPr>
        <w:t>.连云港市加快推进REITS的问题与对策研究</w:t>
      </w:r>
    </w:p>
    <w:p w14:paraId="2CC51B8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26SKD1-204</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连云港建设海底数据中心的路径、挑战与对策研究</w:t>
      </w:r>
    </w:p>
    <w:p w14:paraId="79E0EA49">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26SKD1-205</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山海丝路文化走廊构建与连云港区域价值跃升研究</w:t>
      </w:r>
    </w:p>
    <w:p w14:paraId="6FA634B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26SKD1-206</w:t>
      </w:r>
      <w:r>
        <w:rPr>
          <w:rFonts w:hint="default" w:ascii="Times New Roman" w:hAnsi="Times New Roman" w:eastAsia="仿宋_GB2312" w:cs="Times New Roman"/>
          <w:bCs/>
          <w:color w:val="auto"/>
          <w:kern w:val="2"/>
          <w:sz w:val="32"/>
          <w:szCs w:val="32"/>
          <w:lang w:val="en-US" w:eastAsia="zh-CN" w:bidi="ar-SA"/>
        </w:rPr>
        <w:t>.AI赋能科教人才一体化研究</w:t>
      </w:r>
    </w:p>
    <w:p w14:paraId="0B37C3ED">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26SKD1-207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关于规划建设省级人力资源产业园的调研与建议</w:t>
      </w:r>
    </w:p>
    <w:p w14:paraId="31203BB6">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26SKD1-208</w:t>
      </w:r>
      <w:r>
        <w:rPr>
          <w:rFonts w:hint="default" w:ascii="Times New Roman" w:hAnsi="Times New Roman" w:eastAsia="仿宋_GB2312" w:cs="Times New Roman"/>
          <w:bCs/>
          <w:color w:val="auto"/>
          <w:kern w:val="2"/>
          <w:sz w:val="32"/>
          <w:szCs w:val="32"/>
          <w:lang w:val="en-US" w:eastAsia="zh-CN" w:bidi="ar-SA"/>
        </w:rPr>
        <w:t>.青年友好型城市建设路径与对策研究</w:t>
      </w:r>
    </w:p>
    <w:p w14:paraId="54B6995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26SKD1-209</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6"/>
          <w:kern w:val="2"/>
          <w:sz w:val="32"/>
          <w:szCs w:val="32"/>
          <w:lang w:val="en-US" w:eastAsia="zh-CN" w:bidi="ar-SA"/>
        </w:rPr>
        <w:t>连云港高校青年社科人才培养现状、困境与提升路径研究</w:t>
      </w:r>
    </w:p>
    <w:p w14:paraId="2C4F54A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26SKD1-210</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连云港红色资源赋能社会主义文化强市建设研究</w:t>
      </w:r>
    </w:p>
    <w:p w14:paraId="79CA6123">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26SKD1-211</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政产学研用融合的档案高层次人才培养机制研究</w:t>
      </w:r>
    </w:p>
    <w:p w14:paraId="1F0B85C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26SKD1-212</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石化产业基地场景应用创新机制与实践路径研究</w:t>
      </w:r>
    </w:p>
    <w:p w14:paraId="601084B3">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26SKD1-213</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优秀传统文化融入初中英语教学活动的实践研究理</w:t>
      </w:r>
    </w:p>
    <w:p w14:paraId="4442CFF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4"/>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26SKD1-214</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4"/>
          <w:kern w:val="2"/>
          <w:sz w:val="32"/>
          <w:szCs w:val="32"/>
          <w:lang w:val="en-US" w:eastAsia="zh-CN" w:bidi="ar-SA"/>
        </w:rPr>
        <w:t>连云港市高校教师人机协同教学模式构建与应用路径研究</w:t>
      </w:r>
    </w:p>
    <w:p w14:paraId="048BC2ED">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26SKD1-215</w:t>
      </w:r>
      <w:r>
        <w:rPr>
          <w:rFonts w:hint="default" w:ascii="Times New Roman" w:hAnsi="Times New Roman" w:eastAsia="仿宋_GB2312" w:cs="Times New Roman"/>
          <w:bCs/>
          <w:color w:val="auto"/>
          <w:kern w:val="2"/>
          <w:sz w:val="32"/>
          <w:szCs w:val="32"/>
          <w:lang w:val="en-US" w:eastAsia="zh-CN" w:bidi="ar-SA"/>
        </w:rPr>
        <w:t>.红色文化赋能高校思想政治教育研究</w:t>
      </w:r>
    </w:p>
    <w:p w14:paraId="1AFF4B6D">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26SKD1-216</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6"/>
          <w:kern w:val="2"/>
          <w:sz w:val="32"/>
          <w:szCs w:val="32"/>
          <w:lang w:val="en-US" w:eastAsia="zh-CN" w:bidi="ar-SA"/>
        </w:rPr>
        <w:t>文化安全视域下大学英语课程思政的认同培育机制研究</w:t>
      </w:r>
    </w:p>
    <w:p w14:paraId="394610F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4"/>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26SKD1-217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4"/>
          <w:kern w:val="2"/>
          <w:sz w:val="32"/>
          <w:szCs w:val="32"/>
          <w:lang w:val="en-US" w:eastAsia="zh-CN" w:bidi="ar-SA"/>
        </w:rPr>
        <w:t>连云港红色资源赋能高校思政课“行走课堂”实践路径研究</w:t>
      </w:r>
    </w:p>
    <w:p w14:paraId="51214BE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26SKD1-218</w:t>
      </w:r>
      <w:r>
        <w:rPr>
          <w:rFonts w:hint="default" w:ascii="Times New Roman" w:hAnsi="Times New Roman" w:eastAsia="仿宋_GB2312" w:cs="Times New Roman"/>
          <w:bCs/>
          <w:color w:val="auto"/>
          <w:kern w:val="2"/>
          <w:sz w:val="32"/>
          <w:szCs w:val="32"/>
          <w:lang w:val="en-US" w:eastAsia="zh-CN" w:bidi="ar-SA"/>
        </w:rPr>
        <w:t>.“有组织科研+有组织转化”模式在“双高协同”中的实践机制研究</w:t>
      </w:r>
    </w:p>
    <w:p w14:paraId="4B83933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26SKD1-219</w:t>
      </w:r>
      <w:r>
        <w:rPr>
          <w:rFonts w:hint="default" w:ascii="Times New Roman" w:hAnsi="Times New Roman" w:eastAsia="仿宋_GB2312" w:cs="Times New Roman"/>
          <w:bCs/>
          <w:color w:val="auto"/>
          <w:kern w:val="2"/>
          <w:sz w:val="32"/>
          <w:szCs w:val="32"/>
          <w:lang w:val="en-US" w:eastAsia="zh-CN" w:bidi="ar-SA"/>
        </w:rPr>
        <w:t>.“人工智能+”时代青年友好型城市第三空间的文化建构与实践路径研究</w:t>
      </w:r>
    </w:p>
    <w:p w14:paraId="47F9C8D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26SKD1-220</w:t>
      </w:r>
      <w:r>
        <w:rPr>
          <w:rFonts w:hint="default" w:ascii="Times New Roman" w:hAnsi="Times New Roman" w:eastAsia="仿宋_GB2312" w:cs="Times New Roman"/>
          <w:bCs/>
          <w:color w:val="auto"/>
          <w:kern w:val="2"/>
          <w:sz w:val="32"/>
          <w:szCs w:val="32"/>
          <w:lang w:val="en-US" w:eastAsia="zh-CN" w:bidi="ar-SA"/>
        </w:rPr>
        <w:t>.高校毕业生留连意愿的心理影响因素研究——以青年友好型城市建设为背景</w:t>
      </w:r>
    </w:p>
    <w:p w14:paraId="58319BD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26SKD1-221.</w:t>
      </w:r>
      <w:r>
        <w:rPr>
          <w:rFonts w:hint="default" w:ascii="Times New Roman" w:hAnsi="Times New Roman" w:eastAsia="仿宋_GB2312" w:cs="Times New Roman"/>
          <w:bCs/>
          <w:color w:val="auto"/>
          <w:spacing w:val="-17"/>
          <w:kern w:val="2"/>
          <w:sz w:val="32"/>
          <w:szCs w:val="32"/>
          <w:lang w:val="en-US" w:eastAsia="zh-CN" w:bidi="ar-SA"/>
        </w:rPr>
        <w:t>新质生产力背景下连云港市“新农人”人才调查研究</w:t>
      </w:r>
    </w:p>
    <w:p w14:paraId="104572D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26SKD1-222</w:t>
      </w:r>
      <w:r>
        <w:rPr>
          <w:rFonts w:hint="default" w:ascii="Times New Roman" w:hAnsi="Times New Roman" w:eastAsia="仿宋_GB2312" w:cs="Times New Roman"/>
          <w:bCs/>
          <w:color w:val="auto"/>
          <w:kern w:val="2"/>
          <w:sz w:val="32"/>
          <w:szCs w:val="32"/>
          <w:lang w:val="en-US" w:eastAsia="zh-CN" w:bidi="ar-SA"/>
        </w:rPr>
        <w:t>.采供血文化创新助推城市文明提升的实践研究</w:t>
      </w:r>
    </w:p>
    <w:p w14:paraId="568FB21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26SKD1-223</w:t>
      </w:r>
      <w:r>
        <w:rPr>
          <w:rFonts w:hint="default" w:ascii="Times New Roman" w:hAnsi="Times New Roman" w:eastAsia="仿宋_GB2312" w:cs="Times New Roman"/>
          <w:bCs/>
          <w:color w:val="auto"/>
          <w:kern w:val="2"/>
          <w:sz w:val="32"/>
          <w:szCs w:val="32"/>
          <w:lang w:val="en-US" w:eastAsia="zh-CN" w:bidi="ar-SA"/>
        </w:rPr>
        <w:t>.连云港盐业考古成果赋能非遗保护传承研究</w:t>
      </w:r>
    </w:p>
    <w:p w14:paraId="6183751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26SKD1-224</w:t>
      </w:r>
      <w:r>
        <w:rPr>
          <w:rFonts w:hint="default" w:ascii="Times New Roman" w:hAnsi="Times New Roman" w:eastAsia="仿宋_GB2312" w:cs="Times New Roman"/>
          <w:bCs/>
          <w:color w:val="auto"/>
          <w:kern w:val="2"/>
          <w:sz w:val="32"/>
          <w:szCs w:val="32"/>
          <w:lang w:val="en-US" w:eastAsia="zh-CN" w:bidi="ar-SA"/>
        </w:rPr>
        <w:t>.历史地理视角下两宋时期海州与润州文化互动轨迹、特征及当代启示研究</w:t>
      </w:r>
    </w:p>
    <w:p w14:paraId="77D5389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26SKD1-225</w:t>
      </w:r>
      <w:r>
        <w:rPr>
          <w:rFonts w:hint="default" w:ascii="Times New Roman" w:hAnsi="Times New Roman" w:eastAsia="仿宋_GB2312" w:cs="Times New Roman"/>
          <w:bCs/>
          <w:color w:val="auto"/>
          <w:kern w:val="2"/>
          <w:sz w:val="32"/>
          <w:szCs w:val="32"/>
          <w:lang w:val="en-US" w:eastAsia="zh-CN" w:bidi="ar-SA"/>
        </w:rPr>
        <w:t>.陇海铁路（连云港段）线性文化遗产调查、保护与利用研究</w:t>
      </w:r>
    </w:p>
    <w:p w14:paraId="6E05809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26SKD1-226</w:t>
      </w:r>
      <w:r>
        <w:rPr>
          <w:rFonts w:hint="default" w:ascii="Times New Roman" w:hAnsi="Times New Roman" w:eastAsia="仿宋_GB2312" w:cs="Times New Roman"/>
          <w:bCs/>
          <w:color w:val="auto"/>
          <w:kern w:val="2"/>
          <w:sz w:val="32"/>
          <w:szCs w:val="32"/>
          <w:lang w:val="en-US" w:eastAsia="zh-CN" w:bidi="ar-SA"/>
        </w:rPr>
        <w:t>.连云港AI-OPC创业青年引育路径研究</w:t>
      </w:r>
    </w:p>
    <w:p w14:paraId="33BB949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26SKD1-227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基于文脉叙事的“海州五大宫调”非遗动态传承研究</w:t>
      </w:r>
    </w:p>
    <w:p w14:paraId="316325B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26SKD1-228</w:t>
      </w:r>
      <w:r>
        <w:rPr>
          <w:rFonts w:hint="default" w:ascii="Times New Roman" w:hAnsi="Times New Roman" w:eastAsia="仿宋_GB2312" w:cs="Times New Roman"/>
          <w:bCs/>
          <w:color w:val="auto"/>
          <w:kern w:val="2"/>
          <w:sz w:val="32"/>
          <w:szCs w:val="32"/>
          <w:lang w:val="en-US" w:eastAsia="zh-CN" w:bidi="ar-SA"/>
        </w:rPr>
        <w:t>.AIGC在连云港文化遗产数字化保护与创新传播中的应用研究</w:t>
      </w:r>
    </w:p>
    <w:p w14:paraId="399C1453">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26SKD1-229</w:t>
      </w:r>
      <w:r>
        <w:rPr>
          <w:rFonts w:hint="default" w:ascii="Times New Roman" w:hAnsi="Times New Roman" w:eastAsia="仿宋_GB2312" w:cs="Times New Roman"/>
          <w:bCs/>
          <w:color w:val="auto"/>
          <w:kern w:val="2"/>
          <w:sz w:val="32"/>
          <w:szCs w:val="32"/>
          <w:lang w:val="en-US" w:eastAsia="zh-CN" w:bidi="ar-SA"/>
        </w:rPr>
        <w:t>.人工智能赋能高中美术教师数字教学胜任力终身学习培养评估</w:t>
      </w:r>
    </w:p>
    <w:p w14:paraId="005CAF5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26SKD1-230</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 xml:space="preserve">人工智能背景下高中教师教学能力的提升路径研究 </w:t>
      </w:r>
    </w:p>
    <w:p w14:paraId="4C18DCC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26SKD1-231</w:t>
      </w:r>
      <w:r>
        <w:rPr>
          <w:rFonts w:hint="default" w:ascii="Times New Roman" w:hAnsi="Times New Roman" w:eastAsia="仿宋_GB2312" w:cs="Times New Roman"/>
          <w:bCs/>
          <w:color w:val="auto"/>
          <w:kern w:val="2"/>
          <w:sz w:val="32"/>
          <w:szCs w:val="32"/>
          <w:lang w:val="en-US" w:eastAsia="zh-CN" w:bidi="ar-SA"/>
        </w:rPr>
        <w:t>.海洋强国战略下涉海高校“蓝色思政”育人模式的构建机制与连云港实践路径研究</w:t>
      </w:r>
    </w:p>
    <w:p w14:paraId="14C12DF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26SKD1-232</w:t>
      </w:r>
      <w:r>
        <w:rPr>
          <w:rFonts w:hint="default" w:ascii="Times New Roman" w:hAnsi="Times New Roman" w:eastAsia="仿宋_GB2312" w:cs="Times New Roman"/>
          <w:bCs/>
          <w:color w:val="auto"/>
          <w:kern w:val="2"/>
          <w:sz w:val="32"/>
          <w:szCs w:val="32"/>
          <w:lang w:val="en-US" w:eastAsia="zh-CN" w:bidi="ar-SA"/>
        </w:rPr>
        <w:t>.家校社协同视域下促进城乡中学生生活力与心理韧性共生机制构建研究</w:t>
      </w:r>
    </w:p>
    <w:p w14:paraId="7F195B81">
      <w:pPr>
        <w:keepNext w:val="0"/>
        <w:keepLines w:val="0"/>
        <w:pageBreakBefore w:val="0"/>
        <w:widowControl w:val="0"/>
        <w:numPr>
          <w:ilvl w:val="0"/>
          <w:numId w:val="1"/>
        </w:numPr>
        <w:kinsoku/>
        <w:wordWrap/>
        <w:overflowPunct/>
        <w:topLinePunct w:val="0"/>
        <w:autoSpaceDE/>
        <w:bidi w:val="0"/>
        <w:adjustRightInd/>
        <w:snapToGrid/>
        <w:spacing w:line="540" w:lineRule="exact"/>
        <w:ind w:left="0" w:leftChars="0" w:firstLine="640" w:firstLineChars="200"/>
        <w:textAlignment w:val="auto"/>
        <w:rPr>
          <w:rFonts w:hint="default"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高水平开放新境界</w:t>
      </w:r>
    </w:p>
    <w:p w14:paraId="2D9D0EE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26SKD1-301</w:t>
      </w:r>
      <w:r>
        <w:rPr>
          <w:rFonts w:hint="default" w:ascii="Times New Roman" w:hAnsi="Times New Roman" w:eastAsia="仿宋_GB2312" w:cs="Times New Roman"/>
          <w:bCs/>
          <w:color w:val="auto"/>
          <w:kern w:val="2"/>
          <w:sz w:val="32"/>
          <w:szCs w:val="32"/>
          <w:lang w:val="en-US" w:eastAsia="zh-CN" w:bidi="ar-SA"/>
        </w:rPr>
        <w:t>.综保区与港区联动发展和一体化监管项目</w:t>
      </w:r>
    </w:p>
    <w:p w14:paraId="05F4623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26SKD1-30</w:t>
      </w:r>
      <w:r>
        <w:rPr>
          <w:rFonts w:hint="default" w:ascii="Times New Roman" w:hAnsi="Times New Roman" w:eastAsia="仿宋_GB2312" w:cs="Times New Roman"/>
          <w:bCs/>
          <w:color w:val="auto"/>
          <w:kern w:val="2"/>
          <w:sz w:val="32"/>
          <w:szCs w:val="32"/>
          <w:lang w:val="en-US" w:eastAsia="zh-CN" w:bidi="ar-SA"/>
        </w:rPr>
        <w:t>2.对深化开发区体制机制改革的</w:t>
      </w:r>
      <w:r>
        <w:rPr>
          <w:rFonts w:hint="eastAsia" w:ascii="Times New Roman" w:hAnsi="Times New Roman" w:eastAsia="仿宋_GB2312" w:cs="Times New Roman"/>
          <w:bCs/>
          <w:color w:val="auto"/>
          <w:kern w:val="2"/>
          <w:sz w:val="32"/>
          <w:szCs w:val="32"/>
          <w:lang w:val="en-US" w:eastAsia="zh-CN" w:bidi="ar-SA"/>
        </w:rPr>
        <w:t>思考</w:t>
      </w:r>
    </w:p>
    <w:p w14:paraId="70DFD763">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2"/>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26SKD1-303</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2"/>
          <w:kern w:val="2"/>
          <w:sz w:val="32"/>
          <w:szCs w:val="32"/>
          <w:lang w:val="en-US" w:eastAsia="zh-CN" w:bidi="ar-SA"/>
        </w:rPr>
        <w:t>连云港深化“沿线”“沿海”“沿河”区域协调发展的思考建议</w:t>
      </w:r>
    </w:p>
    <w:p w14:paraId="1E50BAA6">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26SKD1-304</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kern w:val="2"/>
          <w:sz w:val="32"/>
          <w:szCs w:val="32"/>
          <w:lang w:val="en-US" w:eastAsia="zh-CN" w:bidi="ar-SA"/>
        </w:rPr>
        <w:t>连云港市区域水网建设与内河航运协同发展路径研究</w:t>
      </w:r>
    </w:p>
    <w:p w14:paraId="63FAD47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26SKD1-305</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双向开放背景下连云港市开放型农业发展路径探索</w:t>
      </w:r>
    </w:p>
    <w:p w14:paraId="277FD79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26SKD1-306</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双向招商联动赋能连云港对外开放与产业升级研究</w:t>
      </w:r>
    </w:p>
    <w:p w14:paraId="655B4D17">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5"/>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26SKD1-307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5"/>
          <w:kern w:val="2"/>
          <w:sz w:val="32"/>
          <w:szCs w:val="32"/>
          <w:lang w:val="en-US" w:eastAsia="zh-CN" w:bidi="ar-SA"/>
        </w:rPr>
        <w:t>高水平开放背景下连云港空港产业园高质量发展路径探究</w:t>
      </w:r>
    </w:p>
    <w:p w14:paraId="4928F8B7">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26SKD1-308</w:t>
      </w:r>
      <w:r>
        <w:rPr>
          <w:rFonts w:hint="default" w:ascii="Times New Roman" w:hAnsi="Times New Roman" w:eastAsia="仿宋_GB2312" w:cs="Times New Roman"/>
          <w:bCs/>
          <w:color w:val="auto"/>
          <w:kern w:val="2"/>
          <w:sz w:val="32"/>
          <w:szCs w:val="32"/>
          <w:lang w:val="en-US" w:eastAsia="zh-CN" w:bidi="ar-SA"/>
        </w:rPr>
        <w:t>.激发“保税+”新业态成为连云港市“十五五”经济发展新动能的路径研究</w:t>
      </w:r>
    </w:p>
    <w:p w14:paraId="0CE58DAB">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26SKD1-309</w:t>
      </w:r>
      <w:r>
        <w:rPr>
          <w:rFonts w:hint="default" w:ascii="Times New Roman" w:hAnsi="Times New Roman" w:eastAsia="仿宋_GB2312" w:cs="Times New Roman"/>
          <w:bCs/>
          <w:color w:val="auto"/>
          <w:kern w:val="2"/>
          <w:sz w:val="32"/>
          <w:szCs w:val="32"/>
          <w:lang w:val="en-US" w:eastAsia="zh-CN" w:bidi="ar-SA"/>
        </w:rPr>
        <w:t>.以“四大走廊”建设提升新亚欧陆海联运通道开放能级的实践路径研究</w:t>
      </w:r>
    </w:p>
    <w:p w14:paraId="7D6E44B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26SKD1-310</w:t>
      </w:r>
      <w:r>
        <w:rPr>
          <w:rFonts w:hint="default" w:ascii="Times New Roman" w:hAnsi="Times New Roman" w:eastAsia="仿宋_GB2312" w:cs="Times New Roman"/>
          <w:bCs/>
          <w:color w:val="auto"/>
          <w:kern w:val="2"/>
          <w:sz w:val="32"/>
          <w:szCs w:val="32"/>
          <w:lang w:val="en-US" w:eastAsia="zh-CN" w:bidi="ar-SA"/>
        </w:rPr>
        <w:t>.依托“两基地”“一班列”战略载体促进连云港市开放型经济高质量发展的路径研究</w:t>
      </w:r>
    </w:p>
    <w:p w14:paraId="5B76C1D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26SKD1-311</w:t>
      </w:r>
      <w:r>
        <w:rPr>
          <w:rFonts w:hint="default" w:ascii="Times New Roman" w:hAnsi="Times New Roman" w:eastAsia="仿宋_GB2312" w:cs="Times New Roman"/>
          <w:bCs/>
          <w:color w:val="auto"/>
          <w:kern w:val="2"/>
          <w:sz w:val="32"/>
          <w:szCs w:val="32"/>
          <w:lang w:val="en-US" w:eastAsia="zh-CN" w:bidi="ar-SA"/>
        </w:rPr>
        <w:t>.“双向开放综合改革”背景下新亚欧陆海联运通道商事争议多元化解与检察路径研究</w:t>
      </w:r>
    </w:p>
    <w:p w14:paraId="296DBDD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26SKD1-312</w:t>
      </w:r>
      <w:r>
        <w:rPr>
          <w:rFonts w:hint="default" w:ascii="Times New Roman" w:hAnsi="Times New Roman" w:eastAsia="仿宋_GB2312" w:cs="Times New Roman"/>
          <w:bCs/>
          <w:color w:val="auto"/>
          <w:kern w:val="2"/>
          <w:sz w:val="32"/>
          <w:szCs w:val="32"/>
          <w:lang w:val="en-US" w:eastAsia="zh-CN" w:bidi="ar-SA"/>
        </w:rPr>
        <w:t>.新亚欧陆海联运涉外税收类犯罪的检察工作困境以及完善路径</w:t>
      </w:r>
    </w:p>
    <w:p w14:paraId="360ECE23">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26SKD1-313</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数字经济视域下连云港商科人才留连就业意愿研究</w:t>
      </w:r>
    </w:p>
    <w:p w14:paraId="53BC476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26SKD1-314</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kern w:val="2"/>
          <w:sz w:val="32"/>
          <w:szCs w:val="32"/>
          <w:lang w:val="en-US" w:eastAsia="zh-CN" w:bidi="ar-SA"/>
        </w:rPr>
        <w:t>来连留学生教育赋能城市跨境人才储备培养机制研究</w:t>
      </w:r>
    </w:p>
    <w:p w14:paraId="4E16DF83">
      <w:pPr>
        <w:keepNext w:val="0"/>
        <w:keepLines w:val="0"/>
        <w:pageBreakBefore w:val="0"/>
        <w:widowControl w:val="0"/>
        <w:numPr>
          <w:ilvl w:val="0"/>
          <w:numId w:val="1"/>
        </w:numPr>
        <w:kinsoku/>
        <w:wordWrap/>
        <w:overflowPunct/>
        <w:topLinePunct w:val="0"/>
        <w:autoSpaceDE/>
        <w:bidi w:val="0"/>
        <w:adjustRightInd/>
        <w:snapToGrid/>
        <w:spacing w:line="540" w:lineRule="exact"/>
        <w:ind w:left="0" w:leftChars="0" w:firstLine="640" w:firstLineChars="200"/>
        <w:textAlignment w:val="auto"/>
        <w:rPr>
          <w:rFonts w:hint="default"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高颜值生态新画卷</w:t>
      </w:r>
    </w:p>
    <w:p w14:paraId="5DE8220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26SKD1-401</w:t>
      </w:r>
      <w:r>
        <w:rPr>
          <w:rFonts w:hint="default" w:ascii="Times New Roman" w:hAnsi="Times New Roman" w:eastAsia="仿宋_GB2312" w:cs="Times New Roman"/>
          <w:bCs/>
          <w:color w:val="auto"/>
          <w:kern w:val="2"/>
          <w:sz w:val="32"/>
          <w:szCs w:val="32"/>
          <w:lang w:val="en-US" w:eastAsia="zh-CN" w:bidi="ar-SA"/>
        </w:rPr>
        <w:t>.陆海统筹背景下连云港现代海洋城市整体性治理的实现机制研究</w:t>
      </w:r>
    </w:p>
    <w:p w14:paraId="4785939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26SKD1-402</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6"/>
          <w:kern w:val="2"/>
          <w:sz w:val="32"/>
          <w:szCs w:val="32"/>
          <w:lang w:val="en-US" w:eastAsia="zh-CN" w:bidi="ar-SA"/>
        </w:rPr>
        <w:t>深远海资源开发的可持续发展模式与生态补偿机制研究</w:t>
      </w:r>
    </w:p>
    <w:p w14:paraId="3C9A728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26SKD1-403</w:t>
      </w:r>
      <w:r>
        <w:rPr>
          <w:rFonts w:hint="default" w:ascii="Times New Roman" w:hAnsi="Times New Roman" w:eastAsia="仿宋_GB2312" w:cs="Times New Roman"/>
          <w:bCs/>
          <w:color w:val="auto"/>
          <w:kern w:val="2"/>
          <w:sz w:val="32"/>
          <w:szCs w:val="32"/>
          <w:lang w:val="en-US" w:eastAsia="zh-CN" w:bidi="ar-SA"/>
        </w:rPr>
        <w:t>.石梁河水库水文旅深度融合路径研究</w:t>
      </w:r>
    </w:p>
    <w:p w14:paraId="0A2A22F7">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26SKD1-404</w:t>
      </w:r>
      <w:r>
        <w:rPr>
          <w:rFonts w:hint="default" w:ascii="Times New Roman" w:hAnsi="Times New Roman" w:eastAsia="仿宋_GB2312" w:cs="Times New Roman"/>
          <w:bCs/>
          <w:color w:val="auto"/>
          <w:kern w:val="2"/>
          <w:sz w:val="32"/>
          <w:szCs w:val="32"/>
          <w:lang w:val="en-US" w:eastAsia="zh-CN" w:bidi="ar-SA"/>
        </w:rPr>
        <w:t>.连云港海洋经济现状及高质量发展研究</w:t>
      </w:r>
    </w:p>
    <w:p w14:paraId="3F730043">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2"/>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26SKD1-405</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2"/>
          <w:kern w:val="2"/>
          <w:sz w:val="32"/>
          <w:szCs w:val="32"/>
          <w:lang w:val="en-US" w:eastAsia="zh-CN" w:bidi="ar-SA"/>
        </w:rPr>
        <w:t>基于数据要素赋能的连云港市海洋经济高质量发展策略研究</w:t>
      </w:r>
    </w:p>
    <w:p w14:paraId="6E41EC99">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5"/>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26SKD1-406</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5"/>
          <w:kern w:val="2"/>
          <w:sz w:val="32"/>
          <w:szCs w:val="32"/>
          <w:lang w:val="en-US" w:eastAsia="zh-CN" w:bidi="ar-SA"/>
        </w:rPr>
        <w:t>连云港市智慧海洋产业新型公共服务平台建设与应用研究</w:t>
      </w:r>
    </w:p>
    <w:p w14:paraId="7DE7694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26SKD1-407</w:t>
      </w:r>
      <w:r>
        <w:rPr>
          <w:rFonts w:hint="default" w:ascii="Times New Roman" w:hAnsi="Times New Roman" w:eastAsia="仿宋_GB2312" w:cs="Times New Roman"/>
          <w:bCs/>
          <w:color w:val="auto"/>
          <w:kern w:val="2"/>
          <w:sz w:val="32"/>
          <w:szCs w:val="32"/>
          <w:lang w:val="en-US" w:eastAsia="zh-CN" w:bidi="ar-SA"/>
        </w:rPr>
        <w:t>.连云港市渔业智能装备应用现状和对策建议</w:t>
      </w:r>
    </w:p>
    <w:p w14:paraId="3D6F5468">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26SKD1-408</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kern w:val="2"/>
          <w:sz w:val="32"/>
          <w:szCs w:val="32"/>
          <w:lang w:val="en-US" w:eastAsia="zh-CN" w:bidi="ar-SA"/>
        </w:rPr>
        <w:t>深远海开发背景下连云港市三文鱼高效养殖路径探索</w:t>
      </w:r>
    </w:p>
    <w:p w14:paraId="6B013128">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26SKD1-409</w:t>
      </w:r>
      <w:r>
        <w:rPr>
          <w:rFonts w:hint="default" w:ascii="Times New Roman" w:hAnsi="Times New Roman" w:eastAsia="仿宋_GB2312" w:cs="Times New Roman"/>
          <w:bCs/>
          <w:color w:val="auto"/>
          <w:kern w:val="2"/>
          <w:sz w:val="32"/>
          <w:szCs w:val="32"/>
          <w:lang w:val="en-US" w:eastAsia="zh-CN" w:bidi="ar-SA"/>
        </w:rPr>
        <w:t>.多元主体参与视角下连云港海水养殖污染绿色防治的实践路径与政策适配研究</w:t>
      </w:r>
    </w:p>
    <w:p w14:paraId="520AEF4B">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26SKD1-410.</w:t>
      </w:r>
      <w:r>
        <w:rPr>
          <w:rFonts w:hint="default" w:ascii="Times New Roman" w:hAnsi="Times New Roman" w:eastAsia="仿宋_GB2312" w:cs="Times New Roman"/>
          <w:bCs/>
          <w:color w:val="auto"/>
          <w:kern w:val="2"/>
          <w:sz w:val="32"/>
          <w:szCs w:val="32"/>
          <w:lang w:val="en-US" w:eastAsia="zh-CN" w:bidi="ar-SA"/>
        </w:rPr>
        <w:t>海州湾海洋牧场“渔文旅”融合发展模式研究</w:t>
      </w:r>
    </w:p>
    <w:p w14:paraId="62DA46C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26SKD1-411</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人工智能驱动连云港产业绿色转型协同机制研究</w:t>
      </w:r>
    </w:p>
    <w:p w14:paraId="7A43FA73">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5"/>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26SKD1-412</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5"/>
          <w:kern w:val="2"/>
          <w:sz w:val="32"/>
          <w:szCs w:val="32"/>
          <w:lang w:val="en-US" w:eastAsia="zh-CN" w:bidi="ar-SA"/>
        </w:rPr>
        <w:t>连云港云台山“生态岛”试验区建设路径与生态效益研究</w:t>
      </w:r>
    </w:p>
    <w:p w14:paraId="124D29E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26SKD1-413</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kern w:val="2"/>
          <w:sz w:val="32"/>
          <w:szCs w:val="32"/>
          <w:lang w:val="en-US" w:eastAsia="zh-CN" w:bidi="ar-SA"/>
        </w:rPr>
        <w:t>中华药港化学原料药产业绿色低碳发展路径与实践</w:t>
      </w:r>
    </w:p>
    <w:p w14:paraId="7DD60C5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26SKD1-414</w:t>
      </w:r>
      <w:r>
        <w:rPr>
          <w:rFonts w:hint="default" w:ascii="Times New Roman" w:hAnsi="Times New Roman" w:eastAsia="仿宋_GB2312" w:cs="Times New Roman"/>
          <w:bCs/>
          <w:color w:val="auto"/>
          <w:kern w:val="2"/>
          <w:sz w:val="32"/>
          <w:szCs w:val="32"/>
          <w:lang w:val="en-US" w:eastAsia="zh-CN" w:bidi="ar-SA"/>
        </w:rPr>
        <w:t>.美丽宜居山海城市的水环境综合治理路径研究基于连云港美丽河湖建设的系统性实践</w:t>
      </w:r>
    </w:p>
    <w:p w14:paraId="0F94D9FB">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26SKD1-415</w:t>
      </w:r>
      <w:r>
        <w:rPr>
          <w:rFonts w:hint="default" w:ascii="Times New Roman" w:hAnsi="Times New Roman" w:eastAsia="仿宋_GB2312" w:cs="Times New Roman"/>
          <w:bCs/>
          <w:color w:val="auto"/>
          <w:kern w:val="2"/>
          <w:sz w:val="32"/>
          <w:szCs w:val="32"/>
          <w:lang w:val="en-US" w:eastAsia="zh-CN" w:bidi="ar-SA"/>
        </w:rPr>
        <w:t>.连云港语言景观调查与城市形象建构研究</w:t>
      </w:r>
    </w:p>
    <w:p w14:paraId="05A84E3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26SKD1-416</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3"/>
          <w:kern w:val="2"/>
          <w:sz w:val="32"/>
          <w:szCs w:val="32"/>
          <w:lang w:val="en-US" w:eastAsia="zh-CN" w:bidi="ar-SA"/>
        </w:rPr>
        <w:t>入海排污口规范化监管体系建设与生态治理效能提升研究</w:t>
      </w:r>
    </w:p>
    <w:p w14:paraId="4A8D419D">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26SKD1-417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3"/>
          <w:kern w:val="2"/>
          <w:sz w:val="32"/>
          <w:szCs w:val="32"/>
          <w:lang w:val="en-US" w:eastAsia="zh-CN" w:bidi="ar-SA"/>
        </w:rPr>
        <w:t>基于连云港市农村生活污水处理设施运行情况的对策研究</w:t>
      </w:r>
    </w:p>
    <w:p w14:paraId="4B9F1EF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26SKD1-418</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基于连云港市近岸海洋垃圾监测变化趋势评价分析</w:t>
      </w:r>
    </w:p>
    <w:p w14:paraId="73D6ED0E">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26SKD1-419</w:t>
      </w:r>
      <w:r>
        <w:rPr>
          <w:rFonts w:hint="default" w:ascii="Times New Roman" w:hAnsi="Times New Roman" w:eastAsia="仿宋_GB2312" w:cs="Times New Roman"/>
          <w:bCs/>
          <w:color w:val="auto"/>
          <w:kern w:val="2"/>
          <w:sz w:val="32"/>
          <w:szCs w:val="32"/>
          <w:lang w:val="en-US" w:eastAsia="zh-CN" w:bidi="ar-SA"/>
        </w:rPr>
        <w:t>.全域资源回收利用体系的构建与优化策略研究</w:t>
      </w:r>
    </w:p>
    <w:p w14:paraId="2033E10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26SKD1-420</w:t>
      </w:r>
      <w:r>
        <w:rPr>
          <w:rFonts w:hint="default" w:ascii="Times New Roman" w:hAnsi="Times New Roman" w:eastAsia="仿宋_GB2312" w:cs="Times New Roman"/>
          <w:bCs/>
          <w:color w:val="auto"/>
          <w:kern w:val="2"/>
          <w:sz w:val="32"/>
          <w:szCs w:val="32"/>
          <w:lang w:val="en-US" w:eastAsia="zh-CN" w:bidi="ar-SA"/>
        </w:rPr>
        <w:t>.连云港地区工业废弃物回收利用体系构建研究</w:t>
      </w:r>
    </w:p>
    <w:p w14:paraId="6424804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26SKD1-421</w:t>
      </w:r>
      <w:r>
        <w:rPr>
          <w:rFonts w:hint="default" w:ascii="Times New Roman" w:hAnsi="Times New Roman" w:eastAsia="仿宋_GB2312" w:cs="Times New Roman"/>
          <w:bCs/>
          <w:color w:val="auto"/>
          <w:kern w:val="2"/>
          <w:sz w:val="32"/>
          <w:szCs w:val="32"/>
          <w:lang w:val="en-US" w:eastAsia="zh-CN" w:bidi="ar-SA"/>
        </w:rPr>
        <w:t>.连云港市全域污废水再生利用体系构建与水资源利用效率提升协同研究</w:t>
      </w:r>
    </w:p>
    <w:p w14:paraId="32BD8D9D">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26SKD1-422</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6"/>
          <w:kern w:val="2"/>
          <w:sz w:val="32"/>
          <w:szCs w:val="32"/>
          <w:lang w:val="en-US" w:eastAsia="zh-CN" w:bidi="ar-SA"/>
        </w:rPr>
        <w:t>一般固废资源化利用助推传统产业绿色转型的路径研究</w:t>
      </w:r>
    </w:p>
    <w:p w14:paraId="42BC9C47">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26SKD1-423.</w:t>
      </w:r>
      <w:r>
        <w:rPr>
          <w:rFonts w:hint="eastAsia" w:ascii="Times New Roman" w:hAnsi="Times New Roman" w:eastAsia="仿宋_GB2312" w:cs="Times New Roman"/>
          <w:bCs/>
          <w:color w:val="auto"/>
          <w:spacing w:val="-23"/>
          <w:w w:val="96"/>
          <w:kern w:val="2"/>
          <w:sz w:val="32"/>
          <w:szCs w:val="32"/>
          <w:lang w:val="en-US" w:eastAsia="zh-CN" w:bidi="ar-SA"/>
        </w:rPr>
        <w:t>基于图像技术的景区垃圾数据采集与游客行为模式研究</w:t>
      </w:r>
    </w:p>
    <w:p w14:paraId="66FF8A2B">
      <w:pPr>
        <w:keepNext w:val="0"/>
        <w:keepLines w:val="0"/>
        <w:pageBreakBefore w:val="0"/>
        <w:widowControl w:val="0"/>
        <w:numPr>
          <w:ilvl w:val="0"/>
          <w:numId w:val="1"/>
        </w:numPr>
        <w:kinsoku/>
        <w:wordWrap/>
        <w:overflowPunct/>
        <w:topLinePunct w:val="0"/>
        <w:autoSpaceDE/>
        <w:bidi w:val="0"/>
        <w:adjustRightInd/>
        <w:snapToGrid/>
        <w:spacing w:line="540" w:lineRule="exact"/>
        <w:ind w:left="0" w:leftChars="0" w:firstLine="640" w:firstLineChars="200"/>
        <w:textAlignment w:val="auto"/>
        <w:rPr>
          <w:rFonts w:hint="default"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高品质生活新成果</w:t>
      </w:r>
    </w:p>
    <w:p w14:paraId="484F0E6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26SKD1-501</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6"/>
          <w:kern w:val="2"/>
          <w:sz w:val="32"/>
          <w:szCs w:val="32"/>
          <w:lang w:val="en-US" w:eastAsia="zh-CN" w:bidi="ar-SA"/>
        </w:rPr>
        <w:t>“文化IP+新媒体”融合推动港城青年消费与城市认同研究</w:t>
      </w:r>
    </w:p>
    <w:p w14:paraId="0BC8FE66">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4"/>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26SKD1-502</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4"/>
          <w:kern w:val="2"/>
          <w:sz w:val="32"/>
          <w:szCs w:val="32"/>
          <w:lang w:val="en-US" w:eastAsia="zh-CN" w:bidi="ar-SA"/>
        </w:rPr>
        <w:t>区域协同视域下康养产业新高地构建路径与治理机制研究</w:t>
      </w:r>
    </w:p>
    <w:p w14:paraId="2DDF37C3">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26SKD1-503</w:t>
      </w:r>
      <w:r>
        <w:rPr>
          <w:rFonts w:hint="eastAsia" w:ascii="Times New Roman" w:hAnsi="Times New Roman" w:eastAsia="仿宋_GB2312" w:cs="Times New Roman"/>
          <w:bCs/>
          <w:color w:val="auto"/>
          <w:spacing w:val="-23"/>
          <w:w w:val="93"/>
          <w:kern w:val="2"/>
          <w:sz w:val="32"/>
          <w:szCs w:val="32"/>
          <w:lang w:val="en-US" w:eastAsia="zh-CN" w:bidi="ar-SA"/>
        </w:rPr>
        <w:t>.“</w:t>
      </w:r>
      <w:r>
        <w:rPr>
          <w:rFonts w:hint="default" w:ascii="Times New Roman" w:hAnsi="Times New Roman" w:eastAsia="仿宋_GB2312" w:cs="Times New Roman"/>
          <w:bCs/>
          <w:color w:val="auto"/>
          <w:spacing w:val="-23"/>
          <w:w w:val="93"/>
          <w:kern w:val="2"/>
          <w:sz w:val="32"/>
          <w:szCs w:val="32"/>
          <w:lang w:val="en-US" w:eastAsia="zh-CN" w:bidi="ar-SA"/>
        </w:rPr>
        <w:t>中华药港</w:t>
      </w:r>
      <w:r>
        <w:rPr>
          <w:rFonts w:hint="eastAsia" w:ascii="Times New Roman" w:hAnsi="Times New Roman" w:eastAsia="仿宋_GB2312" w:cs="Times New Roman"/>
          <w:bCs/>
          <w:color w:val="auto"/>
          <w:spacing w:val="-23"/>
          <w:w w:val="93"/>
          <w:kern w:val="2"/>
          <w:sz w:val="32"/>
          <w:szCs w:val="32"/>
          <w:lang w:val="en-US" w:eastAsia="zh-CN" w:bidi="ar-SA"/>
        </w:rPr>
        <w:t>”</w:t>
      </w:r>
      <w:r>
        <w:rPr>
          <w:rFonts w:hint="default" w:ascii="Times New Roman" w:hAnsi="Times New Roman" w:eastAsia="仿宋_GB2312" w:cs="Times New Roman"/>
          <w:bCs/>
          <w:color w:val="auto"/>
          <w:spacing w:val="-23"/>
          <w:w w:val="93"/>
          <w:kern w:val="2"/>
          <w:sz w:val="32"/>
          <w:szCs w:val="32"/>
          <w:lang w:val="en-US" w:eastAsia="zh-CN" w:bidi="ar-SA"/>
        </w:rPr>
        <w:t>建设背景下连台大健康产业深度融合路径研究</w:t>
      </w:r>
    </w:p>
    <w:p w14:paraId="16BD2279">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26SKD1-504</w:t>
      </w:r>
      <w:r>
        <w:rPr>
          <w:rFonts w:hint="default" w:ascii="Times New Roman" w:hAnsi="Times New Roman" w:eastAsia="仿宋_GB2312" w:cs="Times New Roman"/>
          <w:bCs/>
          <w:color w:val="auto"/>
          <w:spacing w:val="-17"/>
          <w:kern w:val="2"/>
          <w:sz w:val="32"/>
          <w:szCs w:val="32"/>
          <w:lang w:val="en-US" w:eastAsia="zh-CN" w:bidi="ar-SA"/>
        </w:rPr>
        <w:t>连云港市蜂疗治病机制的挖掘整理与现代阐释研究</w:t>
      </w:r>
    </w:p>
    <w:p w14:paraId="66CD161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26SKD1-505</w:t>
      </w:r>
      <w:r>
        <w:rPr>
          <w:rFonts w:hint="default" w:ascii="Times New Roman" w:hAnsi="Times New Roman" w:eastAsia="仿宋_GB2312" w:cs="Times New Roman"/>
          <w:bCs/>
          <w:color w:val="auto"/>
          <w:kern w:val="2"/>
          <w:sz w:val="32"/>
          <w:szCs w:val="32"/>
          <w:lang w:val="en-US" w:eastAsia="zh-CN" w:bidi="ar-SA"/>
        </w:rPr>
        <w:t>.人口结构转型与教育需求重构背景下连云港市学前教育优质普惠转型的路径与机制研究</w:t>
      </w:r>
    </w:p>
    <w:p w14:paraId="00FE925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26SKD1-506</w:t>
      </w:r>
      <w:r>
        <w:rPr>
          <w:rFonts w:hint="default" w:ascii="Times New Roman" w:hAnsi="Times New Roman" w:eastAsia="仿宋_GB2312" w:cs="Times New Roman"/>
          <w:bCs/>
          <w:color w:val="auto"/>
          <w:kern w:val="2"/>
          <w:sz w:val="32"/>
          <w:szCs w:val="32"/>
          <w:lang w:val="en-US" w:eastAsia="zh-CN" w:bidi="ar-SA"/>
        </w:rPr>
        <w:t>.连云港市大学生婚恋观辅导的路径探究</w:t>
      </w:r>
    </w:p>
    <w:p w14:paraId="2CB3771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26SKD1-507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6"/>
          <w:kern w:val="2"/>
          <w:sz w:val="32"/>
          <w:szCs w:val="32"/>
          <w:lang w:val="en-US" w:eastAsia="zh-CN" w:bidi="ar-SA"/>
        </w:rPr>
        <w:t>“苏超”赋能连云港山海文旅产业高质量发展的实践路径</w:t>
      </w:r>
    </w:p>
    <w:p w14:paraId="7848A3AB">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26SKD1-508</w:t>
      </w:r>
      <w:r>
        <w:rPr>
          <w:rFonts w:hint="default" w:ascii="Times New Roman" w:hAnsi="Times New Roman" w:eastAsia="仿宋_GB2312" w:cs="Times New Roman"/>
          <w:bCs/>
          <w:color w:val="auto"/>
          <w:kern w:val="2"/>
          <w:sz w:val="32"/>
          <w:szCs w:val="32"/>
          <w:lang w:val="en-US" w:eastAsia="zh-CN" w:bidi="ar-SA"/>
        </w:rPr>
        <w:t>.赛事经济视角下的“旅游+媒体”融合机制研究</w:t>
      </w:r>
    </w:p>
    <w:p w14:paraId="5A3A6F0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26SKD1-509</w:t>
      </w:r>
      <w:r>
        <w:rPr>
          <w:rFonts w:hint="default" w:ascii="Times New Roman" w:hAnsi="Times New Roman" w:eastAsia="仿宋_GB2312" w:cs="Times New Roman"/>
          <w:bCs/>
          <w:color w:val="auto"/>
          <w:kern w:val="2"/>
          <w:sz w:val="32"/>
          <w:szCs w:val="32"/>
          <w:lang w:val="en-US" w:eastAsia="zh-CN" w:bidi="ar-SA"/>
        </w:rPr>
        <w:t>.大型体育赛事驱动下连云港文旅资源整合与消费转化的实践研究</w:t>
      </w:r>
    </w:p>
    <w:p w14:paraId="6A8652E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26SKD1-510</w:t>
      </w:r>
      <w:r>
        <w:rPr>
          <w:rFonts w:hint="default" w:ascii="Times New Roman" w:hAnsi="Times New Roman" w:eastAsia="仿宋_GB2312" w:cs="Times New Roman"/>
          <w:bCs/>
          <w:color w:val="auto"/>
          <w:kern w:val="2"/>
          <w:sz w:val="32"/>
          <w:szCs w:val="32"/>
          <w:lang w:val="en-US" w:eastAsia="zh-CN" w:bidi="ar-SA"/>
        </w:rPr>
        <w:t>.“赛事经济”驱动下连云港海洋体育品牌赛事培育与城市形象提升路径研究</w:t>
      </w:r>
    </w:p>
    <w:p w14:paraId="400CC003">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26SKD1-511</w:t>
      </w:r>
      <w:r>
        <w:rPr>
          <w:rFonts w:hint="default" w:ascii="Times New Roman" w:hAnsi="Times New Roman" w:eastAsia="仿宋_GB2312" w:cs="Times New Roman"/>
          <w:bCs/>
          <w:color w:val="auto"/>
          <w:kern w:val="2"/>
          <w:sz w:val="32"/>
          <w:szCs w:val="32"/>
          <w:lang w:val="en-US" w:eastAsia="zh-CN" w:bidi="ar-SA"/>
        </w:rPr>
        <w:t>.高校音乐资源赋能老龄化民生需求</w:t>
      </w:r>
      <w:r>
        <w:rPr>
          <w:rFonts w:hint="eastAsia" w:ascii="Times New Roman" w:hAnsi="Times New Roman" w:eastAsia="仿宋_GB2312" w:cs="Times New Roman"/>
          <w:bCs/>
          <w:color w:val="auto"/>
          <w:kern w:val="2"/>
          <w:sz w:val="32"/>
          <w:szCs w:val="32"/>
          <w:lang w:val="en-US" w:eastAsia="zh-CN" w:bidi="ar-SA"/>
        </w:rPr>
        <w:t>探析</w:t>
      </w:r>
    </w:p>
    <w:p w14:paraId="1C0D95B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26SKD1-512</w:t>
      </w:r>
      <w:r>
        <w:rPr>
          <w:rFonts w:hint="default" w:ascii="Times New Roman" w:hAnsi="Times New Roman" w:eastAsia="仿宋_GB2312" w:cs="Times New Roman"/>
          <w:bCs/>
          <w:color w:val="auto"/>
          <w:kern w:val="2"/>
          <w:sz w:val="32"/>
          <w:szCs w:val="32"/>
          <w:lang w:val="en-US" w:eastAsia="zh-CN" w:bidi="ar-SA"/>
        </w:rPr>
        <w:t>.AI</w:t>
      </w:r>
      <w:r>
        <w:rPr>
          <w:rFonts w:hint="default" w:ascii="Times New Roman" w:hAnsi="Times New Roman" w:eastAsia="仿宋_GB2312" w:cs="Times New Roman"/>
          <w:bCs/>
          <w:color w:val="auto"/>
          <w:spacing w:val="-17"/>
          <w:kern w:val="2"/>
          <w:sz w:val="32"/>
          <w:szCs w:val="32"/>
          <w:lang w:val="en-US" w:eastAsia="zh-CN" w:bidi="ar-SA"/>
        </w:rPr>
        <w:t>情感计算在特殊儿童音乐干预中的应用探索</w:t>
      </w:r>
    </w:p>
    <w:p w14:paraId="2639AA8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3</w:t>
      </w:r>
      <w:r>
        <w:rPr>
          <w:rFonts w:hint="default" w:ascii="Times New Roman" w:hAnsi="Times New Roman" w:eastAsia="仿宋_GB2312" w:cs="Times New Roman"/>
          <w:bCs/>
          <w:color w:val="auto"/>
          <w:kern w:val="2"/>
          <w:sz w:val="32"/>
          <w:szCs w:val="32"/>
          <w:lang w:val="en-US" w:eastAsia="zh-CN" w:bidi="ar-SA"/>
        </w:rPr>
        <w:t>.连云港外语专业大学生创新创业胜任力测度评价与提升路径研究</w:t>
      </w:r>
    </w:p>
    <w:p w14:paraId="3B7B7526">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4</w:t>
      </w:r>
      <w:r>
        <w:rPr>
          <w:rFonts w:hint="default" w:ascii="Times New Roman" w:hAnsi="Times New Roman" w:eastAsia="仿宋_GB2312" w:cs="Times New Roman"/>
          <w:bCs/>
          <w:color w:val="auto"/>
          <w:kern w:val="2"/>
          <w:sz w:val="32"/>
          <w:szCs w:val="32"/>
          <w:lang w:val="en-US" w:eastAsia="zh-CN" w:bidi="ar-SA"/>
        </w:rPr>
        <w:t>.东海版画活化利用与产业化路径研究</w:t>
      </w:r>
    </w:p>
    <w:p w14:paraId="4A60682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5</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中医药术语跨模态知识图谱构建与智能应用研究</w:t>
      </w:r>
    </w:p>
    <w:p w14:paraId="5D176D7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6</w:t>
      </w:r>
      <w:r>
        <w:rPr>
          <w:rFonts w:hint="default" w:ascii="Times New Roman" w:hAnsi="Times New Roman" w:eastAsia="仿宋_GB2312" w:cs="Times New Roman"/>
          <w:bCs/>
          <w:color w:val="auto"/>
          <w:kern w:val="2"/>
          <w:sz w:val="32"/>
          <w:szCs w:val="32"/>
          <w:lang w:val="en-US" w:eastAsia="zh-CN" w:bidi="ar-SA"/>
        </w:rPr>
        <w:t>.AI</w:t>
      </w:r>
      <w:r>
        <w:rPr>
          <w:rFonts w:hint="default" w:ascii="Times New Roman" w:hAnsi="Times New Roman" w:eastAsia="仿宋_GB2312" w:cs="Times New Roman"/>
          <w:bCs/>
          <w:color w:val="auto"/>
          <w:spacing w:val="-17"/>
          <w:kern w:val="2"/>
          <w:sz w:val="32"/>
          <w:szCs w:val="32"/>
          <w:lang w:val="en-US" w:eastAsia="zh-CN" w:bidi="ar-SA"/>
        </w:rPr>
        <w:t>赋能民办职校特色专业建设与精细化管理研究</w:t>
      </w:r>
    </w:p>
    <w:p w14:paraId="380C6698">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7"/>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7"/>
          <w:kern w:val="2"/>
          <w:sz w:val="32"/>
          <w:szCs w:val="32"/>
          <w:lang w:val="en-US" w:eastAsia="zh-CN" w:bidi="ar-SA"/>
        </w:rPr>
        <w:t>连云港市基础服务劳动群体生存现状及转型研究</w:t>
      </w:r>
    </w:p>
    <w:p w14:paraId="63D1394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.连云港地区产妇对于智慧母婴健康服务应用的认知与需求调查研究</w:t>
      </w:r>
    </w:p>
    <w:p w14:paraId="40D4E5B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9</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kern w:val="2"/>
          <w:sz w:val="32"/>
          <w:szCs w:val="32"/>
          <w:lang w:val="en-US" w:eastAsia="zh-CN" w:bidi="ar-SA"/>
        </w:rPr>
        <w:t>内卷消解视角下中小学生终身学习素养培育路径研究</w:t>
      </w:r>
    </w:p>
    <w:p w14:paraId="484C1D08">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26SKD1-520</w:t>
      </w:r>
      <w:r>
        <w:rPr>
          <w:rFonts w:hint="default" w:ascii="Times New Roman" w:hAnsi="Times New Roman" w:eastAsia="仿宋_GB2312" w:cs="Times New Roman"/>
          <w:bCs/>
          <w:color w:val="auto"/>
          <w:kern w:val="2"/>
          <w:sz w:val="32"/>
          <w:szCs w:val="32"/>
          <w:lang w:val="en-US" w:eastAsia="zh-CN" w:bidi="ar-SA"/>
        </w:rPr>
        <w:t>.三元宫与三官信仰文化探源及应用</w:t>
      </w:r>
    </w:p>
    <w:p w14:paraId="0800E59E">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26SKD1-521.</w:t>
      </w:r>
      <w:r>
        <w:rPr>
          <w:rFonts w:hint="default" w:ascii="Times New Roman" w:hAnsi="Times New Roman" w:eastAsia="仿宋_GB2312" w:cs="Times New Roman"/>
          <w:bCs/>
          <w:color w:val="auto"/>
          <w:kern w:val="2"/>
          <w:sz w:val="32"/>
          <w:szCs w:val="32"/>
          <w:lang w:val="en-US" w:eastAsia="zh-CN" w:bidi="ar-SA"/>
        </w:rPr>
        <w:t>古典文学名著《镜花缘》在台湾的传播接受与两岸共情研究</w:t>
      </w:r>
    </w:p>
    <w:p w14:paraId="0BADD98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26SKD1-522</w:t>
      </w:r>
      <w:r>
        <w:rPr>
          <w:rFonts w:hint="default" w:ascii="Times New Roman" w:hAnsi="Times New Roman" w:eastAsia="仿宋_GB2312" w:cs="Times New Roman"/>
          <w:bCs/>
          <w:color w:val="auto"/>
          <w:kern w:val="2"/>
          <w:sz w:val="32"/>
          <w:szCs w:val="32"/>
          <w:lang w:val="en-US" w:eastAsia="zh-CN" w:bidi="ar-SA"/>
        </w:rPr>
        <w:t>.连云港市不可移动（石刻）文物数字化保护技术路径和活化利用研究</w:t>
      </w:r>
    </w:p>
    <w:p w14:paraId="2A49F957">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26SKD1-523.</w:t>
      </w:r>
      <w:r>
        <w:rPr>
          <w:rFonts w:hint="default" w:ascii="Times New Roman" w:hAnsi="Times New Roman" w:eastAsia="仿宋_GB2312" w:cs="Times New Roman"/>
          <w:bCs/>
          <w:color w:val="auto"/>
          <w:kern w:val="2"/>
          <w:sz w:val="32"/>
          <w:szCs w:val="32"/>
          <w:lang w:val="en-US" w:eastAsia="zh-CN" w:bidi="ar-SA"/>
        </w:rPr>
        <w:t>科技赋能残疾人就业效能评估与优化策略研究</w:t>
      </w:r>
    </w:p>
    <w:p w14:paraId="3C5B22A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26SKD1-524</w:t>
      </w:r>
      <w:r>
        <w:rPr>
          <w:rFonts w:hint="default" w:ascii="Times New Roman" w:hAnsi="Times New Roman" w:eastAsia="仿宋_GB2312" w:cs="Times New Roman"/>
          <w:bCs/>
          <w:color w:val="auto"/>
          <w:kern w:val="2"/>
          <w:sz w:val="32"/>
          <w:szCs w:val="32"/>
          <w:lang w:val="en-US" w:eastAsia="zh-CN" w:bidi="ar-SA"/>
        </w:rPr>
        <w:t>.钓台石刻拓片的历史价值与文旅融合传承研究</w:t>
      </w:r>
    </w:p>
    <w:p w14:paraId="7CFE13F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26SKD1-525</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kern w:val="2"/>
          <w:sz w:val="32"/>
          <w:szCs w:val="32"/>
          <w:lang w:val="en-US" w:eastAsia="zh-CN" w:bidi="ar-SA"/>
        </w:rPr>
        <w:t>花果山非遗文化活化赋能文旅深度融合发展路径研究</w:t>
      </w:r>
    </w:p>
    <w:p w14:paraId="32E0ADC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26SKD1-526</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6"/>
          <w:kern w:val="2"/>
          <w:sz w:val="32"/>
          <w:szCs w:val="32"/>
          <w:lang w:val="en-US" w:eastAsia="zh-CN" w:bidi="ar-SA"/>
        </w:rPr>
        <w:t>西游版画元素创作重构赋能地方文旅IP业态开发研究</w:t>
      </w:r>
    </w:p>
    <w:p w14:paraId="01CDF016">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26SKD1-527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kern w:val="2"/>
          <w:sz w:val="32"/>
          <w:szCs w:val="32"/>
          <w:lang w:val="en-US" w:eastAsia="zh-CN" w:bidi="ar-SA"/>
        </w:rPr>
        <w:t>基于“镜花缘螺钿盲盒”的IP化路径与文旅融合研究</w:t>
      </w:r>
    </w:p>
    <w:p w14:paraId="7DA2D5F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26SKD1-528</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kern w:val="2"/>
          <w:sz w:val="32"/>
          <w:szCs w:val="32"/>
          <w:lang w:val="en-US" w:eastAsia="zh-CN" w:bidi="ar-SA"/>
        </w:rPr>
        <w:t>关于演艺事业赋能连云港文旅竞争力的调查与建议</w:t>
      </w:r>
    </w:p>
    <w:p w14:paraId="352B52E6">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26SKD1-529</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6"/>
          <w:kern w:val="2"/>
          <w:sz w:val="32"/>
          <w:szCs w:val="32"/>
          <w:lang w:val="en-US" w:eastAsia="zh-CN" w:bidi="ar-SA"/>
        </w:rPr>
        <w:t>连云港山海文旅名城IP挖掘和城市品牌形象塑造研究</w:t>
      </w:r>
    </w:p>
    <w:p w14:paraId="148DD778">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26SKD1-530</w:t>
      </w:r>
      <w:r>
        <w:rPr>
          <w:rFonts w:hint="default" w:ascii="Times New Roman" w:hAnsi="Times New Roman" w:eastAsia="仿宋_GB2312" w:cs="Times New Roman"/>
          <w:bCs/>
          <w:color w:val="auto"/>
          <w:kern w:val="2"/>
          <w:sz w:val="32"/>
          <w:szCs w:val="32"/>
          <w:lang w:val="en-US" w:eastAsia="zh-CN" w:bidi="ar-SA"/>
        </w:rPr>
        <w:t>.连云港市工贸文旅融合式发展的路径与对策</w:t>
      </w:r>
    </w:p>
    <w:p w14:paraId="2CBC4A5D">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26SKD1-531</w:t>
      </w:r>
      <w:r>
        <w:rPr>
          <w:rFonts w:hint="default" w:ascii="Times New Roman" w:hAnsi="Times New Roman" w:eastAsia="仿宋_GB2312" w:cs="Times New Roman"/>
          <w:bCs/>
          <w:color w:val="auto"/>
          <w:kern w:val="2"/>
          <w:sz w:val="32"/>
          <w:szCs w:val="32"/>
          <w:lang w:val="en-US" w:eastAsia="zh-CN" w:bidi="ar-SA"/>
        </w:rPr>
        <w:t>.文旅融合视域下景疏楼的文化价值研究</w:t>
      </w:r>
    </w:p>
    <w:p w14:paraId="65278888">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26SKD1-532</w:t>
      </w:r>
      <w:r>
        <w:rPr>
          <w:rFonts w:hint="default" w:ascii="Times New Roman" w:hAnsi="Times New Roman" w:eastAsia="仿宋_GB2312" w:cs="Times New Roman"/>
          <w:bCs/>
          <w:color w:val="auto"/>
          <w:kern w:val="2"/>
          <w:sz w:val="32"/>
          <w:szCs w:val="32"/>
          <w:lang w:val="en-US" w:eastAsia="zh-CN" w:bidi="ar-SA"/>
        </w:rPr>
        <w:t>.“秦东门”重现与连云港文旅融合创新路径研究</w:t>
      </w:r>
    </w:p>
    <w:p w14:paraId="37060206">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26SKD1-533</w:t>
      </w:r>
      <w:r>
        <w:rPr>
          <w:rFonts w:hint="default" w:ascii="Times New Roman" w:hAnsi="Times New Roman" w:eastAsia="仿宋_GB2312" w:cs="Times New Roman"/>
          <w:bCs/>
          <w:color w:val="auto"/>
          <w:kern w:val="2"/>
          <w:sz w:val="32"/>
          <w:szCs w:val="32"/>
          <w:lang w:val="en-US" w:eastAsia="zh-CN" w:bidi="ar-SA"/>
        </w:rPr>
        <w:t>.南云台林场文化与旅游深度融合发展的研究</w:t>
      </w:r>
    </w:p>
    <w:p w14:paraId="67F797D8">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26SKD1-534</w:t>
      </w:r>
      <w:r>
        <w:rPr>
          <w:rFonts w:hint="default" w:ascii="Times New Roman" w:hAnsi="Times New Roman" w:eastAsia="仿宋_GB2312" w:cs="Times New Roman"/>
          <w:bCs/>
          <w:color w:val="auto"/>
          <w:kern w:val="2"/>
          <w:sz w:val="32"/>
          <w:szCs w:val="32"/>
          <w:lang w:val="en-US" w:eastAsia="zh-CN" w:bidi="ar-SA"/>
        </w:rPr>
        <w:t>.音乐沉浸式体验在连云港文旅场景中的应用与优化路径研究</w:t>
      </w:r>
    </w:p>
    <w:p w14:paraId="4FF6512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26SKD1-535</w:t>
      </w:r>
      <w:r>
        <w:rPr>
          <w:rFonts w:hint="default" w:ascii="Times New Roman" w:hAnsi="Times New Roman" w:eastAsia="仿宋_GB2312" w:cs="Times New Roman"/>
          <w:bCs/>
          <w:color w:val="auto"/>
          <w:kern w:val="2"/>
          <w:sz w:val="32"/>
          <w:szCs w:val="32"/>
          <w:lang w:val="en-US" w:eastAsia="zh-CN" w:bidi="ar-SA"/>
        </w:rPr>
        <w:t>.无锡连云港非遗文化交融式发展研究</w:t>
      </w:r>
    </w:p>
    <w:p w14:paraId="581173E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26SKD1-536.</w:t>
      </w:r>
      <w:r>
        <w:rPr>
          <w:rFonts w:hint="default" w:ascii="Times New Roman" w:hAnsi="Times New Roman" w:eastAsia="仿宋_GB2312" w:cs="Times New Roman"/>
          <w:bCs/>
          <w:color w:val="auto"/>
          <w:kern w:val="2"/>
          <w:sz w:val="32"/>
          <w:szCs w:val="32"/>
          <w:lang w:val="en-US" w:eastAsia="zh-CN" w:bidi="ar-SA"/>
        </w:rPr>
        <w:t>山海文化资源活态传承视域下“高校—幼儿园”课程共建的实践研究</w:t>
      </w:r>
    </w:p>
    <w:p w14:paraId="685FE148">
      <w:pPr>
        <w:keepNext w:val="0"/>
        <w:keepLines w:val="0"/>
        <w:pageBreakBefore w:val="0"/>
        <w:widowControl w:val="0"/>
        <w:numPr>
          <w:ilvl w:val="0"/>
          <w:numId w:val="1"/>
        </w:numPr>
        <w:kinsoku/>
        <w:wordWrap/>
        <w:overflowPunct/>
        <w:topLinePunct w:val="0"/>
        <w:autoSpaceDE/>
        <w:bidi w:val="0"/>
        <w:adjustRightInd/>
        <w:snapToGrid/>
        <w:spacing w:line="540" w:lineRule="exact"/>
        <w:ind w:left="0" w:leftChars="0" w:firstLine="640" w:firstLineChars="200"/>
        <w:textAlignment w:val="auto"/>
        <w:rPr>
          <w:rFonts w:hint="default"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高效能治理新格局</w:t>
      </w:r>
    </w:p>
    <w:p w14:paraId="66F6181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26SKD1-601</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kern w:val="2"/>
          <w:sz w:val="32"/>
          <w:szCs w:val="32"/>
          <w:lang w:val="en-US" w:eastAsia="zh-CN" w:bidi="ar-SA"/>
        </w:rPr>
        <w:t>推进连云港市域治理体系和治理能力现代化实践研究</w:t>
      </w:r>
    </w:p>
    <w:p w14:paraId="1440A0B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26SKD1-602</w:t>
      </w:r>
      <w:r>
        <w:rPr>
          <w:rFonts w:hint="default" w:ascii="Times New Roman" w:hAnsi="Times New Roman" w:eastAsia="仿宋_GB2312" w:cs="Times New Roman"/>
          <w:bCs/>
          <w:color w:val="auto"/>
          <w:kern w:val="2"/>
          <w:sz w:val="32"/>
          <w:szCs w:val="32"/>
          <w:lang w:val="en-US" w:eastAsia="zh-CN" w:bidi="ar-SA"/>
        </w:rPr>
        <w:t>.大数据审计赋能连云港市高效治理研究</w:t>
      </w:r>
    </w:p>
    <w:p w14:paraId="049C20B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26SKD1-603</w:t>
      </w:r>
      <w:r>
        <w:rPr>
          <w:rFonts w:hint="default" w:ascii="Times New Roman" w:hAnsi="Times New Roman" w:eastAsia="仿宋_GB2312" w:cs="Times New Roman"/>
          <w:bCs/>
          <w:color w:val="auto"/>
          <w:kern w:val="2"/>
          <w:sz w:val="32"/>
          <w:szCs w:val="32"/>
          <w:lang w:val="en-US" w:eastAsia="zh-CN" w:bidi="ar-SA"/>
        </w:rPr>
        <w:t>.人工智能赋能连云港市政务服务提质增效研究</w:t>
      </w:r>
    </w:p>
    <w:p w14:paraId="5BD39C5A">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5"/>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26SKD1-604.</w:t>
      </w:r>
      <w:r>
        <w:rPr>
          <w:rFonts w:hint="default" w:ascii="Times New Roman" w:hAnsi="Times New Roman" w:eastAsia="仿宋_GB2312" w:cs="Times New Roman"/>
          <w:bCs/>
          <w:color w:val="auto"/>
          <w:spacing w:val="-23"/>
          <w:w w:val="95"/>
          <w:kern w:val="2"/>
          <w:sz w:val="32"/>
          <w:szCs w:val="32"/>
          <w:lang w:val="en-US" w:eastAsia="zh-CN" w:bidi="ar-SA"/>
        </w:rPr>
        <w:t>党建引领下“居委会</w:t>
      </w:r>
      <w:r>
        <w:rPr>
          <w:rFonts w:hint="eastAsia" w:ascii="Times New Roman" w:hAnsi="Times New Roman" w:eastAsia="仿宋_GB2312" w:cs="Times New Roman"/>
          <w:bCs/>
          <w:color w:val="auto"/>
          <w:spacing w:val="-23"/>
          <w:w w:val="95"/>
          <w:kern w:val="2"/>
          <w:sz w:val="32"/>
          <w:szCs w:val="32"/>
          <w:lang w:val="en-US" w:eastAsia="zh-CN" w:bidi="ar-SA"/>
        </w:rPr>
        <w:t>-</w:t>
      </w:r>
      <w:r>
        <w:rPr>
          <w:rFonts w:hint="default" w:ascii="Times New Roman" w:hAnsi="Times New Roman" w:eastAsia="仿宋_GB2312" w:cs="Times New Roman"/>
          <w:bCs/>
          <w:color w:val="auto"/>
          <w:spacing w:val="-23"/>
          <w:w w:val="95"/>
          <w:kern w:val="2"/>
          <w:sz w:val="32"/>
          <w:szCs w:val="32"/>
          <w:lang w:val="en-US" w:eastAsia="zh-CN" w:bidi="ar-SA"/>
        </w:rPr>
        <w:t>业委会</w:t>
      </w:r>
      <w:r>
        <w:rPr>
          <w:rFonts w:hint="eastAsia" w:ascii="Times New Roman" w:hAnsi="Times New Roman" w:eastAsia="仿宋_GB2312" w:cs="Times New Roman"/>
          <w:bCs/>
          <w:color w:val="auto"/>
          <w:spacing w:val="-23"/>
          <w:w w:val="95"/>
          <w:kern w:val="2"/>
          <w:sz w:val="32"/>
          <w:szCs w:val="32"/>
          <w:lang w:val="en-US" w:eastAsia="zh-CN" w:bidi="ar-SA"/>
        </w:rPr>
        <w:t>-</w:t>
      </w:r>
      <w:r>
        <w:rPr>
          <w:rFonts w:hint="default" w:ascii="Times New Roman" w:hAnsi="Times New Roman" w:eastAsia="仿宋_GB2312" w:cs="Times New Roman"/>
          <w:bCs/>
          <w:color w:val="auto"/>
          <w:spacing w:val="-23"/>
          <w:w w:val="95"/>
          <w:kern w:val="2"/>
          <w:sz w:val="32"/>
          <w:szCs w:val="32"/>
          <w:lang w:val="en-US" w:eastAsia="zh-CN" w:bidi="ar-SA"/>
        </w:rPr>
        <w:t>物业企业”协同治理机制研究</w:t>
      </w:r>
    </w:p>
    <w:p w14:paraId="3F5595CD">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26SKD1-605</w:t>
      </w:r>
      <w:r>
        <w:rPr>
          <w:rFonts w:hint="default" w:ascii="Times New Roman" w:hAnsi="Times New Roman" w:eastAsia="仿宋_GB2312" w:cs="Times New Roman"/>
          <w:bCs/>
          <w:color w:val="auto"/>
          <w:kern w:val="2"/>
          <w:sz w:val="32"/>
          <w:szCs w:val="32"/>
          <w:lang w:val="en-US" w:eastAsia="zh-CN" w:bidi="ar-SA"/>
        </w:rPr>
        <w:t>.社区居民委员会在社区共同生产中的作用</w:t>
      </w:r>
      <w:r>
        <w:rPr>
          <w:rFonts w:hint="eastAsia" w:ascii="Times New Roman" w:hAnsi="Times New Roman" w:eastAsia="仿宋_GB2312" w:cs="Times New Roman"/>
          <w:bCs/>
          <w:color w:val="auto"/>
          <w:kern w:val="2"/>
          <w:sz w:val="32"/>
          <w:szCs w:val="32"/>
          <w:lang w:val="en-US" w:eastAsia="zh-CN" w:bidi="ar-SA"/>
        </w:rPr>
        <w:t>研究</w:t>
      </w:r>
    </w:p>
    <w:p w14:paraId="7AF1406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26SKD1-606</w:t>
      </w:r>
      <w:r>
        <w:rPr>
          <w:rFonts w:hint="default" w:ascii="Times New Roman" w:hAnsi="Times New Roman" w:eastAsia="仿宋_GB2312" w:cs="Times New Roman"/>
          <w:bCs/>
          <w:color w:val="auto"/>
          <w:kern w:val="2"/>
          <w:sz w:val="32"/>
          <w:szCs w:val="32"/>
          <w:lang w:val="en-US" w:eastAsia="zh-CN" w:bidi="ar-SA"/>
        </w:rPr>
        <w:t>.连云港市小区物业协调运行治理新模式研究</w:t>
      </w:r>
    </w:p>
    <w:p w14:paraId="1320BC2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26SKD1-607</w:t>
      </w:r>
      <w:r>
        <w:rPr>
          <w:rFonts w:hint="default" w:ascii="Times New Roman" w:hAnsi="Times New Roman" w:eastAsia="仿宋_GB2312" w:cs="Times New Roman"/>
          <w:bCs/>
          <w:color w:val="auto"/>
          <w:kern w:val="2"/>
          <w:sz w:val="32"/>
          <w:szCs w:val="32"/>
          <w:lang w:val="en-US" w:eastAsia="zh-CN" w:bidi="ar-SA"/>
        </w:rPr>
        <w:t>.连云港市人大常委会基层立法联系点提升社会治理能力路径研究</w:t>
      </w:r>
    </w:p>
    <w:p w14:paraId="7C75BAD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26SKD1-608</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新时代法律援助赋能基层治理矛盾化解应用研究</w:t>
      </w:r>
    </w:p>
    <w:p w14:paraId="5EB91722">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26SKD1-609</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6"/>
          <w:kern w:val="2"/>
          <w:sz w:val="32"/>
          <w:szCs w:val="32"/>
          <w:lang w:val="en-US" w:eastAsia="zh-CN" w:bidi="ar-SA"/>
        </w:rPr>
        <w:t>以行业协会商会为主体探索社会组织党建引领基层治理</w:t>
      </w:r>
    </w:p>
    <w:p w14:paraId="3E016BD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26SKD1-610</w:t>
      </w:r>
      <w:r>
        <w:rPr>
          <w:rFonts w:hint="default" w:ascii="Times New Roman" w:hAnsi="Times New Roman" w:eastAsia="仿宋_GB2312" w:cs="Times New Roman"/>
          <w:bCs/>
          <w:color w:val="auto"/>
          <w:kern w:val="2"/>
          <w:sz w:val="32"/>
          <w:szCs w:val="32"/>
          <w:lang w:val="en-US" w:eastAsia="zh-CN" w:bidi="ar-SA"/>
        </w:rPr>
        <w:t>.党建引领连云港市社区“居业物”协同治理研究</w:t>
      </w:r>
    </w:p>
    <w:p w14:paraId="0896520B">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26SKD1-611</w:t>
      </w:r>
      <w:r>
        <w:rPr>
          <w:rFonts w:hint="default" w:ascii="Times New Roman" w:hAnsi="Times New Roman" w:eastAsia="仿宋_GB2312" w:cs="Times New Roman"/>
          <w:bCs/>
          <w:color w:val="auto"/>
          <w:kern w:val="2"/>
          <w:sz w:val="32"/>
          <w:szCs w:val="32"/>
          <w:lang w:val="en-US" w:eastAsia="zh-CN" w:bidi="ar-SA"/>
        </w:rPr>
        <w:t>.全球公共安全治理的连云港实践研究</w:t>
      </w:r>
    </w:p>
    <w:p w14:paraId="2AFA8E19">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26SKD1-612</w:t>
      </w:r>
      <w:r>
        <w:rPr>
          <w:rFonts w:hint="default" w:ascii="Times New Roman" w:hAnsi="Times New Roman" w:eastAsia="仿宋_GB2312" w:cs="Times New Roman"/>
          <w:bCs/>
          <w:color w:val="auto"/>
          <w:kern w:val="2"/>
          <w:sz w:val="32"/>
          <w:szCs w:val="32"/>
          <w:lang w:val="en-US" w:eastAsia="zh-CN" w:bidi="ar-SA"/>
        </w:rPr>
        <w:t>.智能技术赋能港口安全治理的路径研究</w:t>
      </w:r>
    </w:p>
    <w:p w14:paraId="59C8EE47">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3</w:t>
      </w:r>
      <w:r>
        <w:rPr>
          <w:rFonts w:hint="default" w:ascii="Times New Roman" w:hAnsi="Times New Roman" w:eastAsia="仿宋_GB2312" w:cs="Times New Roman"/>
          <w:bCs/>
          <w:color w:val="auto"/>
          <w:kern w:val="2"/>
          <w:sz w:val="32"/>
          <w:szCs w:val="32"/>
          <w:lang w:val="en-US" w:eastAsia="zh-CN" w:bidi="ar-SA"/>
        </w:rPr>
        <w:t>.大数据平台与智能终端赋能综合行政执法</w:t>
      </w:r>
      <w:r>
        <w:rPr>
          <w:rFonts w:hint="eastAsia" w:ascii="Times New Roman" w:hAnsi="Times New Roman" w:eastAsia="仿宋_GB2312" w:cs="Times New Roman"/>
          <w:bCs/>
          <w:color w:val="auto"/>
          <w:kern w:val="2"/>
          <w:sz w:val="32"/>
          <w:szCs w:val="32"/>
          <w:lang w:val="en-US" w:eastAsia="zh-CN" w:bidi="ar-SA"/>
        </w:rPr>
        <w:t>研究</w:t>
      </w:r>
    </w:p>
    <w:p w14:paraId="0D194D6D">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4</w:t>
      </w:r>
      <w:r>
        <w:rPr>
          <w:rFonts w:hint="default" w:ascii="Times New Roman" w:hAnsi="Times New Roman" w:eastAsia="仿宋_GB2312" w:cs="Times New Roman"/>
          <w:bCs/>
          <w:color w:val="auto"/>
          <w:kern w:val="2"/>
          <w:sz w:val="32"/>
          <w:szCs w:val="32"/>
          <w:lang w:val="en-US" w:eastAsia="zh-CN" w:bidi="ar-SA"/>
        </w:rPr>
        <w:t>.检察公益诉讼守护海洋生态环境的实践研究</w:t>
      </w:r>
    </w:p>
    <w:p w14:paraId="0F57A07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5</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检察参与下的新兴电商产业带多元共治模式研究</w:t>
      </w:r>
    </w:p>
    <w:p w14:paraId="74A6264B">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6</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6"/>
          <w:kern w:val="2"/>
          <w:sz w:val="32"/>
          <w:szCs w:val="32"/>
          <w:lang w:val="en-US" w:eastAsia="zh-CN" w:bidi="ar-SA"/>
        </w:rPr>
        <w:t>“双区”背景下行政违法行为检察监督的边界与标准研究</w:t>
      </w:r>
    </w:p>
    <w:p w14:paraId="336F614B">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8"/>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8"/>
          <w:kern w:val="2"/>
          <w:sz w:val="32"/>
          <w:szCs w:val="32"/>
          <w:lang w:val="en-US" w:eastAsia="zh-CN" w:bidi="ar-SA"/>
        </w:rPr>
        <w:t>关于涉互联网金融平台贷款纠纷案件审理情况的调研</w:t>
      </w:r>
    </w:p>
    <w:p w14:paraId="0E17B0E7">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.基于数据赋能的现代化强制执行能力建设研究</w:t>
      </w:r>
    </w:p>
    <w:p w14:paraId="1915B77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w:t>
      </w:r>
      <w:r>
        <w:rPr>
          <w:rFonts w:hint="default" w:ascii="Times New Roman" w:hAnsi="Times New Roman" w:eastAsia="仿宋_GB2312" w:cs="Times New Roman"/>
          <w:bCs/>
          <w:color w:val="auto"/>
          <w:kern w:val="2"/>
          <w:sz w:val="32"/>
          <w:szCs w:val="32"/>
          <w:lang w:val="en-US" w:eastAsia="zh-CN" w:bidi="ar-SA"/>
        </w:rPr>
        <w:t>1</w:t>
      </w:r>
      <w:r>
        <w:rPr>
          <w:rFonts w:hint="eastAsia" w:ascii="Times New Roman" w:hAnsi="Times New Roman" w:eastAsia="仿宋_GB2312" w:cs="Times New Roman"/>
          <w:bCs/>
          <w:color w:val="auto"/>
          <w:kern w:val="2"/>
          <w:sz w:val="32"/>
          <w:szCs w:val="32"/>
          <w:lang w:val="en-US" w:eastAsia="zh-CN" w:bidi="ar-SA"/>
        </w:rPr>
        <w:t>9</w:t>
      </w:r>
      <w:r>
        <w:rPr>
          <w:rFonts w:hint="default" w:ascii="Times New Roman" w:hAnsi="Times New Roman" w:eastAsia="仿宋_GB2312" w:cs="Times New Roman"/>
          <w:bCs/>
          <w:color w:val="auto"/>
          <w:kern w:val="2"/>
          <w:sz w:val="32"/>
          <w:szCs w:val="32"/>
          <w:lang w:val="en-US" w:eastAsia="zh-CN" w:bidi="ar-SA"/>
        </w:rPr>
        <w:t>.高校“智慧思政”服务连云港市社会治理现代化体系建设的创新路径研究</w:t>
      </w:r>
    </w:p>
    <w:p w14:paraId="5636042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26SKD1-620</w:t>
      </w:r>
      <w:r>
        <w:rPr>
          <w:rFonts w:hint="default" w:ascii="Times New Roman" w:hAnsi="Times New Roman" w:eastAsia="仿宋_GB2312" w:cs="Times New Roman"/>
          <w:bCs/>
          <w:color w:val="auto"/>
          <w:kern w:val="2"/>
          <w:sz w:val="32"/>
          <w:szCs w:val="32"/>
          <w:lang w:val="en-US" w:eastAsia="zh-CN" w:bidi="ar-SA"/>
        </w:rPr>
        <w:t>.</w:t>
      </w:r>
      <w:r>
        <w:rPr>
          <w:rFonts w:hint="eastAsia" w:ascii="Times New Roman" w:hAnsi="Times New Roman" w:eastAsia="仿宋_GB2312" w:cs="Times New Roman"/>
          <w:bCs/>
          <w:color w:val="auto"/>
          <w:kern w:val="2"/>
          <w:sz w:val="32"/>
          <w:szCs w:val="32"/>
          <w:lang w:val="en-US" w:eastAsia="zh-CN" w:bidi="ar-SA"/>
        </w:rPr>
        <w:t>提升</w:t>
      </w:r>
      <w:r>
        <w:rPr>
          <w:rFonts w:hint="default" w:ascii="Times New Roman" w:hAnsi="Times New Roman" w:eastAsia="仿宋_GB2312" w:cs="Times New Roman"/>
          <w:bCs/>
          <w:color w:val="auto"/>
          <w:kern w:val="2"/>
          <w:sz w:val="32"/>
          <w:szCs w:val="32"/>
          <w:lang w:val="en-US" w:eastAsia="zh-CN" w:bidi="ar-SA"/>
        </w:rPr>
        <w:t>欠薪闭环处置效率与群众满意度</w:t>
      </w:r>
      <w:r>
        <w:rPr>
          <w:rFonts w:hint="eastAsia" w:ascii="Times New Roman" w:hAnsi="Times New Roman" w:eastAsia="仿宋_GB2312" w:cs="Times New Roman"/>
          <w:bCs/>
          <w:color w:val="auto"/>
          <w:kern w:val="2"/>
          <w:sz w:val="32"/>
          <w:szCs w:val="32"/>
          <w:lang w:val="en-US" w:eastAsia="zh-CN" w:bidi="ar-SA"/>
        </w:rPr>
        <w:t>研究</w:t>
      </w:r>
    </w:p>
    <w:p w14:paraId="110D38C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5"/>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26SKD1-621</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5"/>
          <w:kern w:val="2"/>
          <w:sz w:val="32"/>
          <w:szCs w:val="32"/>
          <w:lang w:val="en-US" w:eastAsia="zh-CN" w:bidi="ar-SA"/>
        </w:rPr>
        <w:t>全链条视角下医保基金精细化规范化智能化管理路径研究</w:t>
      </w:r>
    </w:p>
    <w:p w14:paraId="7570253D">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26SKD1-622</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数字经济领域经济犯罪检察治理现代化路径研究</w:t>
      </w:r>
    </w:p>
    <w:p w14:paraId="13172FEB">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8"/>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26SKD1-623</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8"/>
          <w:kern w:val="2"/>
          <w:sz w:val="32"/>
          <w:szCs w:val="32"/>
          <w:lang w:val="en-US" w:eastAsia="zh-CN" w:bidi="ar-SA"/>
        </w:rPr>
        <w:t>路牌译音规范化、标准化构建与高效能治理实践研究</w:t>
      </w:r>
    </w:p>
    <w:p w14:paraId="6692CDB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26SKD1-624</w:t>
      </w:r>
      <w:r>
        <w:rPr>
          <w:rFonts w:hint="default" w:ascii="Times New Roman" w:hAnsi="Times New Roman" w:eastAsia="仿宋_GB2312" w:cs="Times New Roman"/>
          <w:bCs/>
          <w:color w:val="auto"/>
          <w:kern w:val="2"/>
          <w:sz w:val="32"/>
          <w:szCs w:val="32"/>
          <w:lang w:val="en-US" w:eastAsia="zh-CN" w:bidi="ar-SA"/>
        </w:rPr>
        <w:t>.大数据与人工智能技术在财务管理中的应用</w:t>
      </w:r>
    </w:p>
    <w:p w14:paraId="7EEC1045">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26SKD1-625</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人工智能+医学影像的实践路径与赋能策略研究</w:t>
      </w:r>
    </w:p>
    <w:p w14:paraId="5A7E7F1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26SKD1-626</w:t>
      </w:r>
      <w:r>
        <w:rPr>
          <w:rFonts w:hint="default" w:ascii="Times New Roman" w:hAnsi="Times New Roman" w:eastAsia="仿宋_GB2312" w:cs="Times New Roman"/>
          <w:bCs/>
          <w:color w:val="auto"/>
          <w:kern w:val="2"/>
          <w:sz w:val="32"/>
          <w:szCs w:val="32"/>
          <w:lang w:val="en-US" w:eastAsia="zh-CN" w:bidi="ar-SA"/>
        </w:rPr>
        <w:t>.人工智能+行动下的企业财务智能化转型</w:t>
      </w:r>
    </w:p>
    <w:p w14:paraId="15B4AA1E">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26SKD1-627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生成式人工智能赋能英语教学质量提升路径研究</w:t>
      </w:r>
    </w:p>
    <w:p w14:paraId="3496EE9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26SKD1-628</w:t>
      </w:r>
      <w:r>
        <w:rPr>
          <w:rFonts w:hint="default" w:ascii="Times New Roman" w:hAnsi="Times New Roman" w:eastAsia="仿宋_GB2312" w:cs="Times New Roman"/>
          <w:bCs/>
          <w:color w:val="auto"/>
          <w:kern w:val="2"/>
          <w:sz w:val="32"/>
          <w:szCs w:val="32"/>
          <w:lang w:val="en-US" w:eastAsia="zh-CN" w:bidi="ar-SA"/>
        </w:rPr>
        <w:t>.赓续港城文脉的创新路径研究</w:t>
      </w:r>
    </w:p>
    <w:p w14:paraId="1500116E">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26SKD1-629</w:t>
      </w:r>
      <w:r>
        <w:rPr>
          <w:rFonts w:hint="default" w:ascii="Times New Roman" w:hAnsi="Times New Roman" w:eastAsia="仿宋_GB2312" w:cs="Times New Roman"/>
          <w:bCs/>
          <w:color w:val="auto"/>
          <w:kern w:val="2"/>
          <w:sz w:val="32"/>
          <w:szCs w:val="32"/>
          <w:lang w:val="en-US" w:eastAsia="zh-CN" w:bidi="ar-SA"/>
        </w:rPr>
        <w:t>.清代板浦方言韵书《许氏说音》的整理与研究</w:t>
      </w:r>
    </w:p>
    <w:p w14:paraId="0FB25D8F">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26SKD1-630</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武术非遗与西游文化融合传承的连云港样本研究</w:t>
      </w:r>
    </w:p>
    <w:p w14:paraId="51B7993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26SKD1-631</w:t>
      </w:r>
      <w:r>
        <w:rPr>
          <w:rFonts w:hint="default" w:ascii="Times New Roman" w:hAnsi="Times New Roman" w:eastAsia="仿宋_GB2312" w:cs="Times New Roman"/>
          <w:bCs/>
          <w:color w:val="auto"/>
          <w:kern w:val="2"/>
          <w:sz w:val="32"/>
          <w:szCs w:val="32"/>
          <w:lang w:val="en-US" w:eastAsia="zh-CN" w:bidi="ar-SA"/>
        </w:rPr>
        <w:t>.基层公共阅读空间效能提升与优化路径研究</w:t>
      </w:r>
    </w:p>
    <w:p w14:paraId="58A066D3">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26SKD1-632</w:t>
      </w:r>
      <w:r>
        <w:rPr>
          <w:rFonts w:hint="default" w:ascii="Times New Roman" w:hAnsi="Times New Roman" w:eastAsia="仿宋_GB2312" w:cs="Times New Roman"/>
          <w:bCs/>
          <w:color w:val="auto"/>
          <w:kern w:val="2"/>
          <w:sz w:val="32"/>
          <w:szCs w:val="32"/>
          <w:lang w:val="en-US" w:eastAsia="zh-CN" w:bidi="ar-SA"/>
        </w:rPr>
        <w:t>.公共图书馆推进地方文化传承创新研究</w:t>
      </w:r>
    </w:p>
    <w:p w14:paraId="1A35ECE6">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26SKD1-633</w:t>
      </w:r>
      <w:r>
        <w:rPr>
          <w:rFonts w:hint="default" w:ascii="Times New Roman" w:hAnsi="Times New Roman" w:eastAsia="仿宋_GB2312" w:cs="Times New Roman"/>
          <w:bCs/>
          <w:color w:val="auto"/>
          <w:kern w:val="2"/>
          <w:sz w:val="32"/>
          <w:szCs w:val="32"/>
          <w:lang w:val="en-US" w:eastAsia="zh-CN" w:bidi="ar-SA"/>
        </w:rPr>
        <w:t>.《全民阅读促进条例》背景下公共图书馆高质量发展路径研究</w:t>
      </w:r>
    </w:p>
    <w:p w14:paraId="25CB974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26SKD1-634</w:t>
      </w:r>
      <w:r>
        <w:rPr>
          <w:rFonts w:hint="default" w:ascii="Times New Roman" w:hAnsi="Times New Roman" w:eastAsia="仿宋_GB2312" w:cs="Times New Roman"/>
          <w:bCs/>
          <w:color w:val="auto"/>
          <w:kern w:val="2"/>
          <w:sz w:val="32"/>
          <w:szCs w:val="32"/>
          <w:lang w:val="en-US" w:eastAsia="zh-CN" w:bidi="ar-SA"/>
        </w:rPr>
        <w:t>.阅读推广人培养与队伍建设研究</w:t>
      </w:r>
    </w:p>
    <w:p w14:paraId="06EF12BE">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26SKD1-635</w:t>
      </w:r>
      <w:r>
        <w:rPr>
          <w:rFonts w:hint="default" w:ascii="Times New Roman" w:hAnsi="Times New Roman" w:eastAsia="仿宋_GB2312" w:cs="Times New Roman"/>
          <w:bCs/>
          <w:color w:val="auto"/>
          <w:kern w:val="2"/>
          <w:sz w:val="32"/>
          <w:szCs w:val="32"/>
          <w:lang w:val="en-US" w:eastAsia="zh-CN" w:bidi="ar-SA"/>
        </w:rPr>
        <w:t>.“一带一路”倡议下公共图书馆优秀传统文化传承推广与创新发展路径研究</w:t>
      </w:r>
    </w:p>
    <w:p w14:paraId="581E2438">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23"/>
          <w:w w:val="96"/>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26SKD1-636</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23"/>
          <w:w w:val="96"/>
          <w:kern w:val="2"/>
          <w:sz w:val="32"/>
          <w:szCs w:val="32"/>
          <w:lang w:val="en-US" w:eastAsia="zh-CN" w:bidi="ar-SA"/>
        </w:rPr>
        <w:t>书香连云港背景下的高校图书馆经典阅读育人路径研究</w:t>
      </w:r>
    </w:p>
    <w:p w14:paraId="258AF401">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26SKD1-637</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基于读者画像的高职院校图书流动工程优化研究</w:t>
      </w:r>
    </w:p>
    <w:p w14:paraId="435EE85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26SKD1-638</w:t>
      </w:r>
      <w:r>
        <w:rPr>
          <w:rFonts w:hint="default" w:ascii="Times New Roman" w:hAnsi="Times New Roman" w:eastAsia="仿宋_GB2312" w:cs="Times New Roman"/>
          <w:bCs/>
          <w:color w:val="auto"/>
          <w:kern w:val="2"/>
          <w:sz w:val="32"/>
          <w:szCs w:val="32"/>
          <w:lang w:val="en-US" w:eastAsia="zh-CN" w:bidi="ar-SA"/>
        </w:rPr>
        <w:t>.“十五五”时期智慧图书馆作为新质生产力与文化强国建设融合点的实践与探索</w:t>
      </w:r>
    </w:p>
    <w:p w14:paraId="0A5577A3">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spacing w:val="-11"/>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26SKD1-639</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pacing w:val="-11"/>
          <w:kern w:val="2"/>
          <w:sz w:val="32"/>
          <w:szCs w:val="32"/>
          <w:lang w:val="en-US" w:eastAsia="zh-CN" w:bidi="ar-SA"/>
        </w:rPr>
        <w:t>安全生产“六化”建设中的检察监督赋能路径研究</w:t>
      </w:r>
    </w:p>
    <w:p w14:paraId="73579FA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eastAsia"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26SKD1-640</w:t>
      </w:r>
      <w:r>
        <w:rPr>
          <w:rFonts w:hint="default" w:ascii="Times New Roman" w:hAnsi="Times New Roman" w:eastAsia="仿宋_GB2312" w:cs="Times New Roman"/>
          <w:bCs/>
          <w:color w:val="auto"/>
          <w:kern w:val="2"/>
          <w:sz w:val="32"/>
          <w:szCs w:val="32"/>
          <w:lang w:val="en-US" w:eastAsia="zh-CN" w:bidi="ar-SA"/>
        </w:rPr>
        <w:t>.公共数据资源“一本账”</w:t>
      </w:r>
      <w:r>
        <w:rPr>
          <w:rFonts w:hint="eastAsia" w:ascii="Times New Roman" w:hAnsi="Times New Roman" w:eastAsia="仿宋_GB2312" w:cs="Times New Roman"/>
          <w:bCs/>
          <w:color w:val="auto"/>
          <w:kern w:val="2"/>
          <w:sz w:val="32"/>
          <w:szCs w:val="32"/>
          <w:lang w:val="en-US" w:eastAsia="zh-CN" w:bidi="ar-SA"/>
        </w:rPr>
        <w:t>路径探索</w:t>
      </w:r>
    </w:p>
    <w:p w14:paraId="70AA5D6D">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26SKD1-641</w:t>
      </w:r>
      <w:r>
        <w:rPr>
          <w:rFonts w:hint="default" w:ascii="Times New Roman" w:hAnsi="Times New Roman" w:eastAsia="仿宋_GB2312" w:cs="Times New Roman"/>
          <w:bCs/>
          <w:color w:val="auto"/>
          <w:kern w:val="2"/>
          <w:sz w:val="32"/>
          <w:szCs w:val="32"/>
          <w:lang w:val="en-US" w:eastAsia="zh-CN" w:bidi="ar-SA"/>
        </w:rPr>
        <w:t>.无偿献血现场服务风险防控点精准识别与优化</w:t>
      </w:r>
    </w:p>
    <w:p w14:paraId="28FE2D50">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26SKD1-642</w:t>
      </w:r>
      <w:r>
        <w:rPr>
          <w:rFonts w:hint="default" w:ascii="Times New Roman" w:hAnsi="Times New Roman" w:eastAsia="仿宋_GB2312" w:cs="Times New Roman"/>
          <w:bCs/>
          <w:color w:val="auto"/>
          <w:kern w:val="2"/>
          <w:sz w:val="32"/>
          <w:szCs w:val="32"/>
          <w:lang w:val="en-US" w:eastAsia="zh-CN" w:bidi="ar-SA"/>
        </w:rPr>
        <w:t>.基于社会心理与行为科学的青年群体无偿献血精准动员策略研究</w:t>
      </w:r>
    </w:p>
    <w:p w14:paraId="642F9DE4">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26SKD1-643</w:t>
      </w:r>
      <w:r>
        <w:rPr>
          <w:rFonts w:hint="default" w:ascii="Times New Roman" w:hAnsi="Times New Roman" w:eastAsia="仿宋_GB2312" w:cs="Times New Roman"/>
          <w:bCs/>
          <w:color w:val="auto"/>
          <w:kern w:val="2"/>
          <w:sz w:val="32"/>
          <w:szCs w:val="32"/>
          <w:lang w:val="en-US" w:eastAsia="zh-CN" w:bidi="ar-SA"/>
        </w:rPr>
        <w:t>.关于试行“书信伙伴计划”探索未成年人心理健康教育的课题研究</w:t>
      </w:r>
    </w:p>
    <w:p w14:paraId="61DD4FFC">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26SKD1-644</w:t>
      </w:r>
      <w:r>
        <w:rPr>
          <w:rFonts w:hint="default" w:ascii="Times New Roman" w:hAnsi="Times New Roman" w:eastAsia="仿宋_GB2312" w:cs="Times New Roman"/>
          <w:bCs/>
          <w:color w:val="auto"/>
          <w:kern w:val="2"/>
          <w:sz w:val="32"/>
          <w:szCs w:val="32"/>
          <w:lang w:val="en-US" w:eastAsia="zh-CN" w:bidi="ar-SA"/>
        </w:rPr>
        <w:t>.基层社区国家安全教育优化路径研究</w:t>
      </w:r>
    </w:p>
    <w:p w14:paraId="6CEBE33B">
      <w:pPr>
        <w:keepNext w:val="0"/>
        <w:keepLines w:val="0"/>
        <w:pageBreakBefore w:val="0"/>
        <w:widowControl w:val="0"/>
        <w:kinsoku/>
        <w:wordWrap/>
        <w:overflowPunct/>
        <w:topLinePunct w:val="0"/>
        <w:autoSpaceDE/>
        <w:bidi w:val="0"/>
        <w:adjustRightInd/>
        <w:snapToGrid/>
        <w:spacing w:line="54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26SKD1-645</w:t>
      </w:r>
      <w:r>
        <w:rPr>
          <w:rFonts w:hint="default" w:ascii="Times New Roman" w:hAnsi="Times New Roman" w:eastAsia="仿宋_GB2312" w:cs="Times New Roman"/>
          <w:bCs/>
          <w:color w:val="auto"/>
          <w:kern w:val="2"/>
          <w:sz w:val="32"/>
          <w:szCs w:val="32"/>
          <w:lang w:val="en-US" w:eastAsia="zh-CN" w:bidi="ar-SA"/>
        </w:rPr>
        <w:t>.新媒体环境下档案宣传工作评价体系建设</w:t>
      </w:r>
    </w:p>
    <w:p w14:paraId="79BE45B6">
      <w:pPr>
        <w:pStyle w:val="3"/>
        <w:keepNext w:val="0"/>
        <w:keepLines w:val="0"/>
        <w:pageBreakBefore w:val="0"/>
        <w:widowControl w:val="0"/>
        <w:wordWrap/>
        <w:topLinePunct w:val="0"/>
        <w:bidi w:val="0"/>
        <w:adjustRightInd/>
        <w:snapToGrid/>
        <w:spacing w:line="560" w:lineRule="exact"/>
        <w:jc w:val="both"/>
        <w:textAlignment w:val="auto"/>
        <w:rPr>
          <w:rFonts w:hint="default" w:ascii="Times New Roman" w:hAnsi="Times New Roman" w:eastAsia="黑体" w:cs="Times New Roman"/>
          <w:kern w:val="2"/>
          <w:sz w:val="32"/>
          <w:szCs w:val="32"/>
          <w:lang w:val="en-US" w:eastAsia="zh-CN" w:bidi="ar-SA"/>
        </w:rPr>
      </w:pPr>
    </w:p>
    <w:p w14:paraId="39748D17">
      <w:pPr>
        <w:pStyle w:val="3"/>
        <w:keepNext w:val="0"/>
        <w:keepLines w:val="0"/>
        <w:pageBreakBefore w:val="0"/>
        <w:widowControl w:val="0"/>
        <w:wordWrap/>
        <w:topLinePunct w:val="0"/>
        <w:bidi w:val="0"/>
        <w:adjustRightInd/>
        <w:snapToGrid/>
        <w:spacing w:line="560" w:lineRule="exact"/>
        <w:jc w:val="both"/>
        <w:textAlignment w:val="auto"/>
        <w:rPr>
          <w:rFonts w:hint="default" w:ascii="Times New Roman" w:hAnsi="Times New Roman" w:eastAsia="黑体" w:cs="Times New Roman"/>
          <w:kern w:val="2"/>
          <w:sz w:val="32"/>
          <w:szCs w:val="32"/>
          <w:lang w:val="en-US" w:eastAsia="zh-CN" w:bidi="ar-SA"/>
        </w:rPr>
      </w:pPr>
    </w:p>
    <w:p w14:paraId="44E063D5">
      <w:pPr>
        <w:pStyle w:val="3"/>
        <w:keepNext w:val="0"/>
        <w:keepLines w:val="0"/>
        <w:pageBreakBefore w:val="0"/>
        <w:widowControl w:val="0"/>
        <w:wordWrap/>
        <w:topLinePunct w:val="0"/>
        <w:bidi w:val="0"/>
        <w:adjustRightInd/>
        <w:snapToGrid/>
        <w:spacing w:line="560" w:lineRule="exact"/>
        <w:jc w:val="both"/>
        <w:textAlignment w:val="auto"/>
        <w:rPr>
          <w:rFonts w:hint="default" w:ascii="Times New Roman" w:hAnsi="Times New Roman" w:eastAsia="黑体" w:cs="Times New Roman"/>
          <w:kern w:val="2"/>
          <w:sz w:val="32"/>
          <w:szCs w:val="32"/>
          <w:lang w:val="en-US" w:eastAsia="zh-CN" w:bidi="ar-SA"/>
        </w:rPr>
      </w:pPr>
    </w:p>
    <w:p w14:paraId="0D94B0F2">
      <w:pPr>
        <w:pStyle w:val="3"/>
        <w:keepNext w:val="0"/>
        <w:keepLines w:val="0"/>
        <w:pageBreakBefore w:val="0"/>
        <w:widowControl w:val="0"/>
        <w:wordWrap/>
        <w:topLinePunct w:val="0"/>
        <w:bidi w:val="0"/>
        <w:adjustRightInd/>
        <w:snapToGrid/>
        <w:spacing w:line="560" w:lineRule="exact"/>
        <w:jc w:val="both"/>
        <w:textAlignment w:val="auto"/>
        <w:rPr>
          <w:rFonts w:hint="default" w:ascii="Times New Roman" w:hAnsi="Times New Roman" w:eastAsia="黑体" w:cs="Times New Roman"/>
          <w:kern w:val="2"/>
          <w:sz w:val="32"/>
          <w:szCs w:val="32"/>
          <w:lang w:val="en-US" w:eastAsia="zh-CN" w:bidi="ar-SA"/>
        </w:rPr>
      </w:pPr>
    </w:p>
    <w:p w14:paraId="69D28216">
      <w:pPr>
        <w:pStyle w:val="3"/>
        <w:keepNext w:val="0"/>
        <w:keepLines w:val="0"/>
        <w:pageBreakBefore w:val="0"/>
        <w:widowControl w:val="0"/>
        <w:wordWrap/>
        <w:topLinePunct w:val="0"/>
        <w:bidi w:val="0"/>
        <w:adjustRightInd/>
        <w:snapToGrid/>
        <w:spacing w:line="560" w:lineRule="exact"/>
        <w:jc w:val="both"/>
        <w:textAlignment w:val="auto"/>
        <w:rPr>
          <w:rFonts w:hint="default" w:ascii="Times New Roman" w:hAnsi="Times New Roman" w:eastAsia="黑体" w:cs="Times New Roman"/>
          <w:kern w:val="2"/>
          <w:sz w:val="32"/>
          <w:szCs w:val="32"/>
          <w:lang w:val="en-US" w:eastAsia="zh-CN" w:bidi="ar-SA"/>
        </w:rPr>
      </w:pPr>
    </w:p>
    <w:p w14:paraId="448D30FF">
      <w:pPr>
        <w:pStyle w:val="3"/>
        <w:keepNext w:val="0"/>
        <w:keepLines w:val="0"/>
        <w:pageBreakBefore w:val="0"/>
        <w:widowControl w:val="0"/>
        <w:wordWrap/>
        <w:topLinePunct w:val="0"/>
        <w:bidi w:val="0"/>
        <w:adjustRightInd/>
        <w:snapToGrid/>
        <w:spacing w:line="560" w:lineRule="exact"/>
        <w:jc w:val="both"/>
        <w:textAlignment w:val="auto"/>
        <w:rPr>
          <w:rFonts w:hint="default" w:ascii="Times New Roman" w:hAnsi="Times New Roman" w:eastAsia="黑体" w:cs="Times New Roman"/>
          <w:kern w:val="2"/>
          <w:sz w:val="32"/>
          <w:szCs w:val="32"/>
          <w:lang w:val="en-US" w:eastAsia="zh-CN" w:bidi="ar-SA"/>
        </w:rPr>
      </w:pPr>
    </w:p>
    <w:p w14:paraId="3C397B1F">
      <w:pPr>
        <w:pStyle w:val="3"/>
        <w:keepNext w:val="0"/>
        <w:keepLines w:val="0"/>
        <w:pageBreakBefore w:val="0"/>
        <w:widowControl w:val="0"/>
        <w:wordWrap/>
        <w:topLinePunct w:val="0"/>
        <w:bidi w:val="0"/>
        <w:adjustRightInd/>
        <w:snapToGrid/>
        <w:spacing w:line="560" w:lineRule="exact"/>
        <w:jc w:val="both"/>
        <w:textAlignment w:val="auto"/>
        <w:rPr>
          <w:rFonts w:hint="default" w:ascii="Times New Roman" w:hAnsi="Times New Roman" w:eastAsia="黑体" w:cs="Times New Roman"/>
          <w:kern w:val="2"/>
          <w:sz w:val="32"/>
          <w:szCs w:val="32"/>
          <w:lang w:val="en-US" w:eastAsia="zh-CN" w:bidi="ar-SA"/>
        </w:rPr>
      </w:pPr>
    </w:p>
    <w:p w14:paraId="06FEC31E">
      <w:pPr>
        <w:pStyle w:val="3"/>
        <w:keepNext w:val="0"/>
        <w:keepLines w:val="0"/>
        <w:pageBreakBefore w:val="0"/>
        <w:widowControl w:val="0"/>
        <w:wordWrap/>
        <w:topLinePunct w:val="0"/>
        <w:bidi w:val="0"/>
        <w:adjustRightInd/>
        <w:snapToGrid/>
        <w:spacing w:line="560" w:lineRule="exact"/>
        <w:jc w:val="both"/>
        <w:textAlignment w:val="auto"/>
        <w:rPr>
          <w:rFonts w:hint="default" w:ascii="Times New Roman" w:hAnsi="Times New Roman" w:eastAsia="黑体" w:cs="Times New Roman"/>
          <w:kern w:val="2"/>
          <w:sz w:val="32"/>
          <w:szCs w:val="32"/>
          <w:lang w:val="en-US" w:eastAsia="zh-CN" w:bidi="ar-SA"/>
        </w:rPr>
      </w:pPr>
    </w:p>
    <w:p w14:paraId="5DDFF796">
      <w:pPr>
        <w:pStyle w:val="3"/>
        <w:keepNext w:val="0"/>
        <w:keepLines w:val="0"/>
        <w:pageBreakBefore w:val="0"/>
        <w:widowControl w:val="0"/>
        <w:wordWrap/>
        <w:topLinePunct w:val="0"/>
        <w:bidi w:val="0"/>
        <w:adjustRightInd/>
        <w:snapToGrid/>
        <w:spacing w:line="560" w:lineRule="exact"/>
        <w:ind w:firstLine="880" w:firstLineChars="200"/>
        <w:jc w:val="center"/>
        <w:textAlignment w:val="auto"/>
        <w:rPr>
          <w:rFonts w:hint="default" w:ascii="Times New Roman" w:hAnsi="Times New Roman" w:eastAsia="方正小标宋_GBK" w:cs="Times New Roman"/>
          <w:kern w:val="2"/>
          <w:sz w:val="44"/>
          <w:szCs w:val="44"/>
          <w:lang w:val="en-US" w:eastAsia="zh-CN" w:bidi="ar-SA"/>
        </w:rPr>
      </w:pPr>
    </w:p>
    <w:sectPr>
      <w:footerReference r:id="rId3" w:type="default"/>
      <w:pgSz w:w="11906" w:h="16838"/>
      <w:pgMar w:top="1984" w:right="1531" w:bottom="1417"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3837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EE09B">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4pt;height:144pt;width:144pt;mso-position-horizontal:outside;mso-position-horizontal-relative:margin;mso-wrap-style:none;z-index:251659264;mso-width-relative:page;mso-height-relative:page;" filled="f" stroked="f" coordsize="21600,21600" o:gfxdata="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QAGFNIAAAAGAQAADwAAAAAAAAABACAAAAAiAAAAZHJzL2Rvd25yZXYueG1sUEsBAhQA&#10;FAAAAAgAh07iQGuF+fsxAgAAYQQAAA4AAAAAAAAAAQAgAAAAIQEAAGRycy9lMm9Eb2MueG1sUEsF&#10;BgAAAAAGAAYAWQEAAMQFAAAAAA==&#10;">
              <v:fill on="f" focussize="0,0"/>
              <v:stroke on="f" weight="0.5pt"/>
              <v:imagedata o:title=""/>
              <o:lock v:ext="edit" aspectratio="f"/>
              <v:textbox inset="0mm,0mm,0mm,0mm" style="mso-fit-shape-to-text:t;">
                <w:txbxContent>
                  <w:p w14:paraId="6E8EE09B">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35751"/>
    <w:multiLevelType w:val="singleLevel"/>
    <w:tmpl w:val="F87357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ZGI5NTU2Mjc2NzI4ZjNmYzhjM2ExNDI3MmU4YmUifQ=="/>
  </w:docVars>
  <w:rsids>
    <w:rsidRoot w:val="00000000"/>
    <w:rsid w:val="017F59E9"/>
    <w:rsid w:val="01C74429"/>
    <w:rsid w:val="03BE185C"/>
    <w:rsid w:val="043D09D3"/>
    <w:rsid w:val="046A683D"/>
    <w:rsid w:val="04ED585F"/>
    <w:rsid w:val="07943000"/>
    <w:rsid w:val="097F75FF"/>
    <w:rsid w:val="09D771D4"/>
    <w:rsid w:val="0BFC5617"/>
    <w:rsid w:val="0C126BE9"/>
    <w:rsid w:val="0CA15648"/>
    <w:rsid w:val="0DAF0B93"/>
    <w:rsid w:val="0DC65EDD"/>
    <w:rsid w:val="0F3953AA"/>
    <w:rsid w:val="0FDF3286"/>
    <w:rsid w:val="11EE0EDA"/>
    <w:rsid w:val="121252F3"/>
    <w:rsid w:val="14C50C9C"/>
    <w:rsid w:val="161E2341"/>
    <w:rsid w:val="163E350B"/>
    <w:rsid w:val="16985F3D"/>
    <w:rsid w:val="1A1815DD"/>
    <w:rsid w:val="1A66082C"/>
    <w:rsid w:val="1C2344FA"/>
    <w:rsid w:val="1E110AAE"/>
    <w:rsid w:val="2140111D"/>
    <w:rsid w:val="2225090C"/>
    <w:rsid w:val="24190F60"/>
    <w:rsid w:val="242926A1"/>
    <w:rsid w:val="27D72D69"/>
    <w:rsid w:val="28716B2A"/>
    <w:rsid w:val="2A3746F6"/>
    <w:rsid w:val="2CD07712"/>
    <w:rsid w:val="2CD3106B"/>
    <w:rsid w:val="318045B2"/>
    <w:rsid w:val="31BB2DB3"/>
    <w:rsid w:val="32F4671B"/>
    <w:rsid w:val="35BA0960"/>
    <w:rsid w:val="386E4224"/>
    <w:rsid w:val="39137979"/>
    <w:rsid w:val="3BBA40DC"/>
    <w:rsid w:val="3D2A5291"/>
    <w:rsid w:val="3ED2798E"/>
    <w:rsid w:val="40EA5463"/>
    <w:rsid w:val="41DF2AEE"/>
    <w:rsid w:val="423A5F76"/>
    <w:rsid w:val="42702D0D"/>
    <w:rsid w:val="427476FF"/>
    <w:rsid w:val="4508410A"/>
    <w:rsid w:val="45CC15DB"/>
    <w:rsid w:val="45F66658"/>
    <w:rsid w:val="47213261"/>
    <w:rsid w:val="4F05790C"/>
    <w:rsid w:val="4FF572BC"/>
    <w:rsid w:val="500D6A78"/>
    <w:rsid w:val="50901457"/>
    <w:rsid w:val="50C431DE"/>
    <w:rsid w:val="51517445"/>
    <w:rsid w:val="51FD2B1C"/>
    <w:rsid w:val="529F5982"/>
    <w:rsid w:val="56530F5D"/>
    <w:rsid w:val="56C02A96"/>
    <w:rsid w:val="57A959F7"/>
    <w:rsid w:val="580F6687"/>
    <w:rsid w:val="58A72B91"/>
    <w:rsid w:val="5C245875"/>
    <w:rsid w:val="5C7659A5"/>
    <w:rsid w:val="5D7C348F"/>
    <w:rsid w:val="5DAA3B58"/>
    <w:rsid w:val="5F8E5080"/>
    <w:rsid w:val="61E37639"/>
    <w:rsid w:val="633A597E"/>
    <w:rsid w:val="65290300"/>
    <w:rsid w:val="655F16CC"/>
    <w:rsid w:val="683E1A6D"/>
    <w:rsid w:val="6CE34991"/>
    <w:rsid w:val="6D765805"/>
    <w:rsid w:val="6E1E7D37"/>
    <w:rsid w:val="6E8736D4"/>
    <w:rsid w:val="6FF8382E"/>
    <w:rsid w:val="735008A6"/>
    <w:rsid w:val="75774717"/>
    <w:rsid w:val="75D94B83"/>
    <w:rsid w:val="77C43611"/>
    <w:rsid w:val="7975665F"/>
    <w:rsid w:val="7A086AC3"/>
    <w:rsid w:val="7AFE508C"/>
    <w:rsid w:val="7BE60B36"/>
    <w:rsid w:val="7CB974BC"/>
    <w:rsid w:val="7DB40AC8"/>
    <w:rsid w:val="7E235535"/>
    <w:rsid w:val="7F5E43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0">
    <w:name w:val="Default Paragraph Font"/>
    <w:autoRedefine/>
    <w:semiHidden/>
    <w:qFormat/>
    <w:uiPriority w:val="0"/>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autoRedefine/>
    <w:qFormat/>
    <w:uiPriority w:val="0"/>
    <w:rPr>
      <w:szCs w:val="16"/>
    </w:rPr>
  </w:style>
  <w:style w:type="paragraph" w:styleId="4">
    <w:name w:val="Body Text"/>
    <w:basedOn w:val="1"/>
    <w:autoRedefine/>
    <w:qFormat/>
    <w:uiPriority w:val="0"/>
    <w:pPr>
      <w:spacing w:after="120"/>
    </w:pPr>
    <w:rPr>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df281a8f-6b7e-489a-931d-5f3caa39154b</errorID>
      <errorWord>市委市政府</errorWord>
      <group>L1_Word</group>
      <groupName>字词问题</groupName>
      <ability>L2_Typo</ability>
      <abilityName>字词错误</abilityName>
      <candidateList>
        <item>市委、市政府</item>
      </candidateList>
      <explain/>
      <paraID>330EBA6E</paraID>
      <start>7</start>
      <end>12</end>
      <status>unmodified</status>
      <modifiedWord/>
      <trackRevisions>false</trackRevisions>
    </reviewItem>
    <reviewItem>
      <errorID>60b064f6-82e0-46bf-8b52-432d9e69cd6f</errorID>
      <errorWord>市委市政府</errorWord>
      <group>L1_Word</group>
      <groupName>字词问题</groupName>
      <ability>L2_Typo</ability>
      <abilityName>字词错误</abilityName>
      <candidateList>
        <item>市委、市政府</item>
      </candidateList>
      <explain/>
      <paraID>4FD2CAC4</paraID>
      <start>150</start>
      <end>155</end>
      <status>unmodified</status>
      <modifiedWord/>
      <trackRevisions>false</trackRevisions>
    </reviewItem>
    <reviewItem>
      <errorID>cc8b8e78-6581-4715-a53b-891b09d55dff</errorID>
      <errorWord>.</errorWord>
      <group>L1_Punc</group>
      <groupName>标点问题</groupName>
      <ability>L2_Punc</ability>
      <abilityName>标点符号检查</abilityName>
      <candidateList/>
      <explain/>
      <paraID>7B28DB5A</paraID>
      <start>0</start>
      <end>1</end>
      <status>unmodified</status>
      <modifiedWord/>
      <trackRevisions>false</trackRevisions>
    </reviewItem>
    <reviewItem>
      <errorID>5a38dc7b-6bbc-4d09-8a5a-fe199b639a8e</errorID>
      <errorWord>高层次创新新</errorWord>
      <group>L1_Word</group>
      <groupName>字词问题</groupName>
      <ability>L2_Typo</ability>
      <abilityName>字词错误</abilityName>
      <candidateList>
        <item>高层次创新</item>
      </candidateList>
      <explain/>
      <paraID>5EEACBFC</paraID>
      <start>0</start>
      <end>6</end>
      <status>unmodified</status>
      <modifiedWord/>
      <trackRevisions>false</trackRevisions>
    </reviewItem>
    <reviewItem>
      <errorID>c6e06f48-a52c-4b29-883e-e2ea1699bf4f</errorID>
      <errorWord>留连</errorWord>
      <group>L1_Word</group>
      <groupName>字词问题</groupName>
      <ability>L2_Variant</ability>
      <abilityName>异形词</abilityName>
      <candidateList>
        <item>流连</item>
      </candidateList>
      <explain>词汇[留连]的规范词形写作[流连]。</explain>
      <paraID>47F9C8D4</paraID>
      <start>16</start>
      <end>18</end>
      <status>unmodified</status>
      <modifiedWord/>
      <trackRevisions>false</trackRevisions>
    </reviewItem>
    <reviewItem>
      <errorID>6751a794-2a92-4023-880e-59ab65a18467</errorID>
      <errorWord>留连</errorWord>
      <group>L1_Word</group>
      <groupName>字词问题</groupName>
      <ability>L2_Variant</ability>
      <abilityName>异形词</abilityName>
      <candidateList>
        <item>流连</item>
      </candidateList>
      <explain>词汇[留连]的规范词形写作[流连]。</explain>
      <paraID>360ECE23</paraID>
      <start>25</start>
      <end>27</end>
      <status>unmodified</status>
      <modifiedWord/>
      <trackRevisions>false</trackRevisions>
    </reviewItem>
    <reviewItem>
      <errorID>f9cbf066-7d73-4e71-8e32-7ed44c74291a</errorID>
      <errorWord>文化与旅游</errorWord>
      <group>L1_Word</group>
      <groupName>字词问题</groupName>
      <ability>L2_Typo</ability>
      <abilityName>字词错误</abilityName>
      <candidateList>
        <item>文化和旅游</item>
      </candidateList>
      <explain/>
      <paraID>37060206</paraID>
      <start>16</start>
      <end>21</end>
      <status>unmodified</status>
      <modifiedWord/>
      <trackRevisions>false</trackRevisions>
    </reviewItem>
    <reviewItem>
      <errorID>f626dc04-779d-4190-a6b4-116f8e3243c1</errorID>
      <errorWord>-</errorWord>
      <group>L1_Format</group>
      <groupName>格式问题</groupName>
      <ability>L2_HalfPunc</ability>
      <abilityName>全半角检查</abilityName>
      <candidateList>
        <item>－</item>
      </candidateList>
      <explain>文本全半角错误。</explain>
      <paraID>5BD39C5A</paraID>
      <start>20</start>
      <end>21</end>
      <status>unmodified</status>
      <modifiedWord/>
      <trackRevisions>false</trackRevisions>
    </reviewItem>
    <reviewItem>
      <errorID>7b4ec65c-1e1a-4e9e-856d-42840e564606</errorID>
      <errorWord>-</errorWord>
      <group>L1_Format</group>
      <groupName>格式问题</groupName>
      <ability>L2_HalfPunc</ability>
      <abilityName>全半角检查</abilityName>
      <candidateList>
        <item>－</item>
      </candidateList>
      <explain>文本全半角错误。</explain>
      <paraID>5BD39C5A</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6ed09-75f3-4978-a65e-8cb88d91734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4313</Words>
  <Characters>6171</Characters>
  <Lines>0</Lines>
  <Paragraphs>0</Paragraphs>
  <TotalTime>2</TotalTime>
  <ScaleCrop>false</ScaleCrop>
  <LinksUpToDate>false</LinksUpToDate>
  <CharactersWithSpaces>6177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2025-05-21T07:57:00Z</dcterms:created>
  <dc:creator>WPS_530961360</dc:creator>
  <cp:lastModifiedBy>七月静</cp:lastModifiedBy>
  <cp:lastPrinted>2026-03-04T08:00:00Z</cp:lastPrinted>
  <dcterms:modified xsi:type="dcterms:W3CDTF">2026-03-10T07:50:33Z</dcterms:modified>
  <dc:title>关于申报2025年度全市社科应用研究项目的通知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F1668F387AF84C65929E73EBC05AD589_13</vt:lpwstr>
  </property>
  <property fmtid="{D5CDD505-2E9C-101B-9397-08002B2CF9AE}" pid="4" name="KSOTemplateDocerSaveRecord">
    <vt:lpwstr>eyJoZGlkIjoiYjRiNzIyOTRiNDhiOWNiOWJiNzA3NzExYzQ5YWYwN2IiLCJ1c2VySWQiOiI4OTYxMTA2NzYifQ==</vt:lpwstr>
  </property>
</Properties>
</file>