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 w:eastAsia="仿宋_GB2312"/>
          <w:b/>
          <w:bCs/>
          <w:sz w:val="30"/>
          <w:szCs w:val="30"/>
          <w:lang w:val="en-US" w:eastAsia="zh-CN"/>
        </w:rPr>
      </w:pPr>
      <w:r>
        <w:rPr>
          <w:rFonts w:hint="eastAsia" w:ascii="仿宋_GB2312" w:hAnsi="仿宋" w:eastAsia="仿宋_GB2312"/>
          <w:b/>
          <w:bCs/>
          <w:sz w:val="30"/>
          <w:szCs w:val="30"/>
          <w:lang w:eastAsia="zh-CN"/>
        </w:rPr>
        <w:t>附件</w:t>
      </w:r>
      <w:r>
        <w:rPr>
          <w:rFonts w:hint="eastAsia" w:ascii="仿宋_GB2312" w:hAnsi="仿宋" w:eastAsia="仿宋_GB2312"/>
          <w:b/>
          <w:bCs/>
          <w:sz w:val="30"/>
          <w:szCs w:val="30"/>
          <w:lang w:val="en-US" w:eastAsia="zh-CN"/>
        </w:rPr>
        <w:t>1：</w:t>
      </w:r>
    </w:p>
    <w:p>
      <w:pPr>
        <w:jc w:val="center"/>
        <w:rPr>
          <w:b/>
          <w:bCs/>
        </w:rPr>
      </w:pPr>
      <w:r>
        <w:rPr>
          <w:rFonts w:hint="eastAsia" w:ascii="仿宋" w:hAnsi="仿宋" w:eastAsia="仿宋" w:cs="仿宋"/>
          <w:b/>
          <w:bCs/>
          <w:color w:val="333333"/>
          <w:kern w:val="0"/>
          <w:sz w:val="32"/>
          <w:szCs w:val="32"/>
          <w:shd w:val="clear" w:fill="FFFFFF"/>
          <w:lang w:val="en-US" w:eastAsia="zh-CN" w:bidi="ar"/>
        </w:rPr>
        <w:t>2023年大学生创新创业训练计划结题项目评审结果</w:t>
      </w:r>
    </w:p>
    <w:tbl>
      <w:tblPr>
        <w:tblStyle w:val="4"/>
        <w:tblW w:w="15050" w:type="dxa"/>
        <w:tblInd w:w="-4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5"/>
        <w:gridCol w:w="4437"/>
        <w:gridCol w:w="807"/>
        <w:gridCol w:w="1143"/>
        <w:gridCol w:w="3832"/>
        <w:gridCol w:w="1593"/>
        <w:gridCol w:w="1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项目编号</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项目名称</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项目类型</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项目</w:t>
            </w:r>
          </w:p>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负责人</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b/>
                <w:bCs/>
                <w:i w:val="0"/>
                <w:iCs w:val="0"/>
                <w:color w:val="000000"/>
                <w:kern w:val="0"/>
                <w:sz w:val="21"/>
                <w:szCs w:val="21"/>
                <w:u w:val="none"/>
                <w:lang w:val="en-US" w:eastAsia="zh-CN" w:bidi="ar"/>
              </w:rPr>
              <w:t>项目成员</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指导教师姓名</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1"/>
                <w:szCs w:val="21"/>
                <w:u w:val="none"/>
                <w:lang w:val="en-US"/>
              </w:rPr>
            </w:pPr>
            <w:r>
              <w:rPr>
                <w:rFonts w:hint="eastAsia" w:ascii="仿宋" w:hAnsi="仿宋" w:eastAsia="仿宋" w:cs="仿宋"/>
                <w:b/>
                <w:bCs/>
                <w:i w:val="0"/>
                <w:iCs w:val="0"/>
                <w:color w:val="000000"/>
                <w:kern w:val="0"/>
                <w:sz w:val="21"/>
                <w:szCs w:val="21"/>
                <w:u w:val="none"/>
                <w:lang w:val="en-US" w:eastAsia="zh-CN" w:bidi="ar"/>
              </w:rPr>
              <w:t>结题评审结果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202213980017Y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青年型痴呆的筛查诊断研究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孙瑜颉</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刘禹婷</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彭子轩、季树静、许健</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王丹丹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202213980030Y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新冠疫情防控背景下封校管理的大学生焦虑致因分析与干预路径研究——以康达学院为例</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黎诺尔</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邵汝枫</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邵汝枫、龚雪、王艺遐、葛玉华</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王沙沙</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sz w:val="21"/>
                <w:szCs w:val="21"/>
                <w:u w:val="none"/>
                <w:lang w:val="en-US" w:eastAsia="zh-CN"/>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202213980031T</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一种女性骑跨式清洁间歇导尿云装置</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田卓伦</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蔡柏榆、谢文杰李乐涵</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蔡成宽</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李晶</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202213980012Y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基于51单片机专为盲人设计的一款新型智能水杯</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唐宇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马一鸣</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杨柳</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蒋志伟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王沙沙</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202113980008Y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含橙皮素的牛血清白蛋白（BSA）纳米颗粒的制备及理化性质研究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梁希瑶</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曾鑫、冯旭、邵彬彬、沈星月</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刘云</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李洪雷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202113980013Y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基于生物安全芽胞杆菌的活菌保鲜剂的开发</w:t>
            </w:r>
          </w:p>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卢静怡</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张海</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曹颖、张晶蓉</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吴小玲</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刘颖</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202113980010Y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基于3D打印技术的可溶性可控微针的制备及性能评价</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陈尚宇</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丁楚悦、周煜凌、黄卫、罗曾韵</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吴小玲</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白莉</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202213980005Y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连云港高校HIV检测材料发放机推广研究——基于结构方程模型</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蒋雨桐</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廖菀琳</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程远、朱家杭、简春红</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顾金媛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陈仓</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202213980032T</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可调节站立式待产椅</w:t>
            </w:r>
          </w:p>
        </w:tc>
        <w:tc>
          <w:tcPr>
            <w:tcW w:w="8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王研苏</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陈嘉怡、卢志凡、李龙钦</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马珊珊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宋依平</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202113980009Y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化学改性细菌纤维素调控干细胞成骨的研究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汪晨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勇昱安</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王施滔、邵润凯、蔡宇娟</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许瑾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时潘</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202213980014Y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基于短视频迅速发展对连云港市未成年人短视频成瘾现象的调研与思考</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桑睿</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厉阳、胡杨、李仔晗、叶畅</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江阿沛</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季小雨</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202113980015Y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临床医学专业本科生公共卫生素养的调查研究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柳沪生</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徐娴</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彭鸿如、张怡、余韵</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毛曦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张鹤</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202213980028Y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基于机器学习的面瘫评定和康复辅助</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沈婷婷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谷梦梦</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郑超泽、王艺宏</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王晓冬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桑路路</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202213980022Y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一种新型脊柱侧弯自动无创普适化筛查方法的研究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徐晨</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成雯</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梁璐璐、于昉、黄景妤</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王晓冬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时潘</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202213980008Y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基于卷积神经网络构建缺血型脑卒中判断模型</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郭丰沛</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马子如、王泽坤</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宋飞飞</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202213980033T</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一种基于中医理论的可控式肌筋膜松解贴</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芮亚婷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白璇</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张智升、黄靖、杨若彤</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屠晨坤</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杨达</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202213980010Y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生命科学馆对医学生科普教育作用的研究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杨晨曦</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兰富生</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陈思妍、张睿昊、陈伊蒙</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吴瑕</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王鑫</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202113980012Y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基于MnO2/碳点“signal-on”型荧光传感器的构建及在肿瘤标志物检测方面的应用</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林乐儿</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韦婧</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黄琬琪、诸佳怡、郑超泽</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李莉</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202113980004Y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PM2.5、PM10短期暴露与流感样病例日门诊量的关联研究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刘岩</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汤佳雯</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王柠、许泽民、王颖颖</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彭献镇</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张思慜</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202213980021Y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医学英语术语多模态电子词库</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赵雨嫣</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杨毅斌</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罗柔、周颖、杨田媛</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孙慧敏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冯新平</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202213980002Y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医学人文视域下小说集《灰色马，灰色的骑手》的疾病研究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姚钰婷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罗岚馨</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杨艳红、杜思瑶、王蕊</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孙慧敏</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陶卫冬</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202113980018Y</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炎症性肠病诱发骨质疏松的机制研究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省级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童悦嫣</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丁琦</w:t>
            </w:r>
          </w:p>
        </w:tc>
        <w:tc>
          <w:tcPr>
            <w:tcW w:w="3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邱明轩、吴俣、苏斌</w:t>
            </w:r>
          </w:p>
        </w:tc>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左国平</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胡莹莹</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202113980YJ12</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医学院校大学生佛系心理与教育满意度相关的调查研究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卢志凡</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潘歆怡、夏曼、朱月、朱海艺</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马珊珊</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202213980YJ05</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新型分指式类风湿性关节炎康复治疗手套</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罗瑶</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朱璇璇</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邹沁君、虞赟</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顾霞飞</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严孝强</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202113980YJ07</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生活油污去除方法及洗涤用品的科学选择性</w:t>
            </w:r>
          </w:p>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刘璐</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沈漪</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宋家胜</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202213980YJ19</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医用放射线智能无线监测装置研制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卢欣欣</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陶文慧</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赵蕾蕾</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张鹏英</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202213980YJ10</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课程思政在英语专业课程教学中实施情况调查及策略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余咏梅</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黄燕</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彭丽、张琪</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冯新平</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202113980YJ17</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维生素D通过干预TXNIP/NLRP3信号通路抑制髓核退变及机制研究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承泽炜</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邓静妍、刘锦桢、徐怡倩、徐治晨</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宋冬</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王凌飞</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202113980YJ03</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化疗致外周神经毒性对患者生活质量和社会适应性影响</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房珺苓</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马丹妮、苪亚婷</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屠晨坤</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202213980YJ09</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生物安全性芽胞杆菌的抑菌物质对痤疮丙酸杆菌抗菌活性的研究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Style w:val="9"/>
                <w:rFonts w:hint="eastAsia" w:ascii="仿宋" w:hAnsi="仿宋" w:eastAsia="仿宋" w:cs="仿宋"/>
                <w:sz w:val="21"/>
                <w:szCs w:val="21"/>
                <w:lang w:val="en-US" w:eastAsia="zh-CN" w:bidi="ar"/>
              </w:rPr>
              <w:t>罗丽棋</w:t>
            </w:r>
            <w:r>
              <w:rPr>
                <w:rStyle w:val="10"/>
                <w:rFonts w:hint="eastAsia" w:ascii="仿宋" w:hAnsi="仿宋" w:eastAsia="仿宋" w:cs="仿宋"/>
                <w:sz w:val="21"/>
                <w:szCs w:val="21"/>
                <w:lang w:val="en-US" w:eastAsia="zh-CN" w:bidi="ar"/>
              </w:rPr>
              <w:br w:type="textWrapping"/>
            </w:r>
            <w:r>
              <w:rPr>
                <w:rStyle w:val="10"/>
                <w:rFonts w:hint="eastAsia" w:ascii="仿宋" w:hAnsi="仿宋" w:eastAsia="仿宋" w:cs="仿宋"/>
                <w:sz w:val="21"/>
                <w:szCs w:val="21"/>
                <w:lang w:val="en-US" w:eastAsia="zh-CN" w:bidi="ar"/>
              </w:rPr>
              <w:t>郑柳琪</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徐好、李润明、欧佳丽</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王越</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魏明</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优秀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202213980YJ11</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英专生对从事英语类自媒体职业的接受度调查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朱雨彤</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晁延娜、张琪</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陈洁</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202213980YJ17</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社区卫生志愿服务对全科方向医学生职业素养的影响研究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范慧萱</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周栩</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张婷婷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潘彬</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202213980YJ03</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组建绘画小组作为第二课堂在系统解剖学学习中的作用研究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李楠</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钱瑾</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陈阳、潘艺文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汪尚</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202213980YJ04</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连云港地区某高校新生蠕形螨感染率及感染因素的普查</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李禹辰</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黎芯怡</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夏瑜、张志鹏</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李冰艳</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周婷婷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202213980YJ01</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绿原酸联合常见抗生素对耐青霉素金黄色葡萄球菌的体外抗菌作用</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李穆洁</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诸志芳、严子晶、顾思宇、袁蕾</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李冰艳</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202213980YJ20</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医学护理姿势教学系统</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徐儒珺</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吕春生、姜舒艳、李洋、李陶锐</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鲍铁男</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王深造</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202213980YJ14</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悬吊运动疗法改善大学生颈肩部不适</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文雨涵</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廖恩琴、张子睿</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202213980YJ13</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睡眠呼吸监测及报警背心</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刘苏瑶</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张雨欣、孙颖、李雨茜</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夏露露</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席文静</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bookmarkStart w:id="0" w:name="_GoBack"/>
            <w:bookmarkEnd w:id="0"/>
            <w:r>
              <w:rPr>
                <w:rFonts w:hint="eastAsia" w:ascii="仿宋" w:hAnsi="仿宋" w:eastAsia="仿宋" w:cs="仿宋"/>
                <w:i w:val="0"/>
                <w:iCs w:val="0"/>
                <w:color w:val="000000"/>
                <w:kern w:val="0"/>
                <w:sz w:val="21"/>
                <w:szCs w:val="21"/>
                <w:u w:val="none"/>
                <w:lang w:val="en-US" w:eastAsia="zh-CN" w:bidi="ar"/>
              </w:rPr>
              <w:t>202213980YJ12</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中医药英语术语库新探</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朱欣梓</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李欣怡</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吉佳蕊、熊瑛洁</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胡文婷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202113980YJ04</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互联网+“智慧康养云平台”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黄沁雪</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吴雪华、唐颖、董扬、王佳乐</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王舒婧</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202113980YJ14</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悬吊核心稳定训练队大学生腰痛的影响</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刘逢秋</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林莹、唐可、张天乐、何嘉曦</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202113980YJ06</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细菌鞭毛染色条件优化</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陈紫茵</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刘博宇</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胡宇恒、费淏天</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周婷婷</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202113980YJ05</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距骨的数字解剖及其在距骨骨折中的应用</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朱金鑫</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姜凌怡、余婷婷、骆国英、承宇</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周露</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唐广胜</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202113980YJ01</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环氧化酶单核苷酸多态与偏头痛发病风险相关性研究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陈俐珑</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关欣颖</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丰翔</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202113980YJ02</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沿海地区居民碘营养健康风险评估</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贝昕玥</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汪湛</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葛悦、鲁纹岑、叶婷涛</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刘福存</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王焕强</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202213980YJ07</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探究金缕梅所提取单宁酸对艰难梭菌AIP群体感应抑制的研究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罗茜婧</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赵志成</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孙棋、路锦程</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李萌萌（基础）</w:t>
            </w:r>
            <w:r>
              <w:rPr>
                <w:rFonts w:hint="eastAsia" w:ascii="仿宋" w:hAnsi="仿宋" w:eastAsia="仿宋" w:cs="仿宋"/>
                <w:i w:val="0"/>
                <w:iCs w:val="0"/>
                <w:color w:val="000000"/>
                <w:kern w:val="0"/>
                <w:sz w:val="21"/>
                <w:szCs w:val="21"/>
                <w:u w:val="none"/>
                <w:lang w:val="en-US" w:eastAsia="zh-CN" w:bidi="ar"/>
              </w:rPr>
              <w:br w:type="textWrapping"/>
            </w:r>
            <w:r>
              <w:rPr>
                <w:rFonts w:hint="eastAsia" w:ascii="仿宋" w:hAnsi="仿宋" w:eastAsia="仿宋" w:cs="仿宋"/>
                <w:i w:val="0"/>
                <w:iCs w:val="0"/>
                <w:color w:val="000000"/>
                <w:kern w:val="0"/>
                <w:sz w:val="21"/>
                <w:szCs w:val="21"/>
                <w:u w:val="none"/>
                <w:lang w:val="en-US" w:eastAsia="zh-CN" w:bidi="ar"/>
              </w:rPr>
              <w:t>张慧</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202213980YJ21</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医学高校本科生参与科研现状调查研究-以南京医科大学康达学院为例</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周奕霏</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董洁</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202113980YJ20</w:t>
            </w:r>
          </w:p>
        </w:tc>
        <w:tc>
          <w:tcPr>
            <w:tcW w:w="4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基于连云港市的新冠疫苗可及性调查研究</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院级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张淑婷</w:t>
            </w:r>
          </w:p>
        </w:tc>
        <w:tc>
          <w:tcPr>
            <w:tcW w:w="3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何佳钰、陈鑫茹、茅译尹、宋存茵</w:t>
            </w:r>
          </w:p>
        </w:tc>
        <w:tc>
          <w:tcPr>
            <w:tcW w:w="15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张焕</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合格</w:t>
            </w:r>
          </w:p>
        </w:tc>
      </w:tr>
    </w:tbl>
    <w:p>
      <w:pPr>
        <w:bidi w:val="0"/>
        <w:jc w:val="left"/>
        <w:rPr>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1Mjk3ZDNmN2ExOTg4MjhkMTJjZTMyNjNjYjFlMzQifQ=="/>
  </w:docVars>
  <w:rsids>
    <w:rsidRoot w:val="00774BFB"/>
    <w:rsid w:val="000971CC"/>
    <w:rsid w:val="000C6B7F"/>
    <w:rsid w:val="00114A07"/>
    <w:rsid w:val="00137063"/>
    <w:rsid w:val="00155EB7"/>
    <w:rsid w:val="001C510E"/>
    <w:rsid w:val="00234616"/>
    <w:rsid w:val="0041151B"/>
    <w:rsid w:val="00441446"/>
    <w:rsid w:val="0046097A"/>
    <w:rsid w:val="004E3069"/>
    <w:rsid w:val="0065568F"/>
    <w:rsid w:val="006621DD"/>
    <w:rsid w:val="006F750A"/>
    <w:rsid w:val="00774BFB"/>
    <w:rsid w:val="007A501D"/>
    <w:rsid w:val="007B7F2F"/>
    <w:rsid w:val="00850145"/>
    <w:rsid w:val="0086305C"/>
    <w:rsid w:val="009336AE"/>
    <w:rsid w:val="0093420D"/>
    <w:rsid w:val="009379BF"/>
    <w:rsid w:val="0097057E"/>
    <w:rsid w:val="009725C0"/>
    <w:rsid w:val="00A80540"/>
    <w:rsid w:val="00B72163"/>
    <w:rsid w:val="00B739D1"/>
    <w:rsid w:val="00C22262"/>
    <w:rsid w:val="00CF7E4F"/>
    <w:rsid w:val="00D12310"/>
    <w:rsid w:val="00E0367F"/>
    <w:rsid w:val="00E210A2"/>
    <w:rsid w:val="00E638A0"/>
    <w:rsid w:val="00E92EA2"/>
    <w:rsid w:val="00EA6AA1"/>
    <w:rsid w:val="00F211B8"/>
    <w:rsid w:val="00F36087"/>
    <w:rsid w:val="00F9282F"/>
    <w:rsid w:val="03907211"/>
    <w:rsid w:val="08966904"/>
    <w:rsid w:val="0ABB6AF5"/>
    <w:rsid w:val="1AD02D48"/>
    <w:rsid w:val="1B146B23"/>
    <w:rsid w:val="1BCE5552"/>
    <w:rsid w:val="1D350284"/>
    <w:rsid w:val="23B03EEF"/>
    <w:rsid w:val="248208EB"/>
    <w:rsid w:val="2A036039"/>
    <w:rsid w:val="5378799E"/>
    <w:rsid w:val="562A4B42"/>
    <w:rsid w:val="56D55889"/>
    <w:rsid w:val="59737F85"/>
    <w:rsid w:val="5BC546D0"/>
    <w:rsid w:val="62D12308"/>
    <w:rsid w:val="6BD13B9F"/>
    <w:rsid w:val="6FF95F59"/>
    <w:rsid w:val="7173550C"/>
    <w:rsid w:val="7E1F4454"/>
    <w:rsid w:val="7E403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character" w:customStyle="1" w:styleId="9">
    <w:name w:val="font01"/>
    <w:basedOn w:val="6"/>
    <w:uiPriority w:val="0"/>
    <w:rPr>
      <w:rFonts w:hint="eastAsia" w:ascii="仿宋" w:hAnsi="仿宋" w:eastAsia="仿宋" w:cs="仿宋"/>
      <w:color w:val="000000"/>
      <w:sz w:val="28"/>
      <w:szCs w:val="28"/>
      <w:u w:val="none"/>
    </w:rPr>
  </w:style>
  <w:style w:type="character" w:customStyle="1" w:styleId="10">
    <w:name w:val="font31"/>
    <w:basedOn w:val="6"/>
    <w:uiPriority w:val="0"/>
    <w:rPr>
      <w:rFonts w:hint="eastAsia"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2128</Words>
  <Characters>2744</Characters>
  <Lines>5</Lines>
  <Paragraphs>1</Paragraphs>
  <TotalTime>1</TotalTime>
  <ScaleCrop>false</ScaleCrop>
  <LinksUpToDate>false</LinksUpToDate>
  <CharactersWithSpaces>2744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2019-09-16T07:18:00Z</dcterms:created>
  <dc:creator>Admin</dc:creator>
  <cp:lastModifiedBy>Administrator</cp:lastModifiedBy>
  <cp:lastPrinted>2023-06-21T06:33:36Z</cp:lastPrinted>
  <dcterms:modified xsi:type="dcterms:W3CDTF">2023-06-21T07:04:00Z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BE87513E6DC94AC4A0E8A5C5C69B2A05</vt:lpwstr>
  </property>
</Properties>
</file>